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28C3" w14:textId="77777777" w:rsidR="00642A22" w:rsidRPr="00BF430E" w:rsidRDefault="00642A22" w:rsidP="00642A22">
      <w:pPr>
        <w:jc w:val="center"/>
        <w:rPr>
          <w:rFonts w:ascii="Candara" w:hAnsi="Candara" w:cs="Calibri Light"/>
          <w:lang w:val="mt-MT"/>
        </w:rPr>
      </w:pPr>
      <w:r w:rsidRPr="00BF430E">
        <w:rPr>
          <w:rFonts w:ascii="Candara" w:hAnsi="Candara" w:cs="Calibri Light"/>
          <w:color w:val="000000"/>
          <w:sz w:val="52"/>
          <w:szCs w:val="40"/>
          <w:lang w:val="mt-MT"/>
        </w:rPr>
        <w:t>Lectio Divina</w:t>
      </w:r>
    </w:p>
    <w:p w14:paraId="338F7DFB" w14:textId="77777777" w:rsidR="00642A22" w:rsidRPr="00BF430E" w:rsidRDefault="00642A22" w:rsidP="00642A22">
      <w:pPr>
        <w:spacing w:after="240"/>
        <w:jc w:val="center"/>
        <w:rPr>
          <w:rFonts w:ascii="Candara" w:hAnsi="Candara" w:cs="Calibri Light"/>
          <w:lang w:val="mt-MT"/>
        </w:rPr>
      </w:pPr>
      <w:r w:rsidRPr="00BF430E">
        <w:rPr>
          <w:rFonts w:ascii="Candara" w:hAnsi="Candara" w:cs="Calibri Light"/>
          <w:i/>
          <w:color w:val="000000"/>
          <w:sz w:val="28"/>
          <w:szCs w:val="40"/>
          <w:lang w:val="mt-MT"/>
        </w:rPr>
        <w:t>fuq il-Vanġelu tal-Ħadd</w:t>
      </w:r>
    </w:p>
    <w:p w14:paraId="22E0E86B" w14:textId="4AF66ED5" w:rsidR="00642A22" w:rsidRPr="00BF430E" w:rsidRDefault="00642A22" w:rsidP="00642A22">
      <w:pPr>
        <w:jc w:val="center"/>
        <w:rPr>
          <w:rFonts w:ascii="Candara" w:hAnsi="Candara" w:cs="Calibri Light"/>
          <w:b/>
          <w:bCs/>
          <w:sz w:val="32"/>
          <w:szCs w:val="32"/>
          <w:lang w:val="mt-MT"/>
        </w:rPr>
      </w:pPr>
      <w:r>
        <w:rPr>
          <w:rFonts w:ascii="Candara" w:hAnsi="Candara" w:cs="Calibri Light"/>
          <w:b/>
          <w:bCs/>
          <w:color w:val="000000"/>
          <w:sz w:val="52"/>
          <w:szCs w:val="52"/>
          <w:lang w:val="mt-MT"/>
        </w:rPr>
        <w:t>Magħmudija tal-Mulej</w:t>
      </w:r>
    </w:p>
    <w:p w14:paraId="2941095E" w14:textId="77777777" w:rsidR="00642A22" w:rsidRPr="00BF430E" w:rsidRDefault="00642A22" w:rsidP="00642A22">
      <w:pPr>
        <w:spacing w:after="240"/>
        <w:jc w:val="center"/>
        <w:rPr>
          <w:rFonts w:ascii="Candara" w:hAnsi="Candara" w:cs="Calibri Light"/>
          <w:lang w:val="mt-MT"/>
        </w:rPr>
      </w:pPr>
      <w:r w:rsidRPr="00BF430E">
        <w:rPr>
          <w:rFonts w:ascii="Candara" w:hAnsi="Candara" w:cs="Calibri Light"/>
          <w:color w:val="000000"/>
          <w:sz w:val="40"/>
          <w:szCs w:val="40"/>
          <w:lang w:val="mt-MT"/>
        </w:rPr>
        <w:t xml:space="preserve">Sena </w:t>
      </w:r>
      <w:r>
        <w:rPr>
          <w:rFonts w:ascii="Candara" w:hAnsi="Candara" w:cs="Calibri Light"/>
          <w:color w:val="000000"/>
          <w:sz w:val="40"/>
          <w:szCs w:val="40"/>
          <w:lang w:val="mt-MT"/>
        </w:rPr>
        <w:t>Ċ</w:t>
      </w:r>
    </w:p>
    <w:p w14:paraId="3F113357" w14:textId="60DB6C49" w:rsidR="00642A22" w:rsidRPr="00BF430E" w:rsidRDefault="00642A22" w:rsidP="00642A22">
      <w:pPr>
        <w:spacing w:after="840"/>
        <w:jc w:val="center"/>
        <w:rPr>
          <w:rFonts w:ascii="Candara" w:hAnsi="Candara" w:cs="Calibri Light"/>
          <w:lang w:val="mt-MT"/>
        </w:rPr>
      </w:pPr>
      <w:r w:rsidRPr="00642A22">
        <w:rPr>
          <w:rFonts w:ascii="Candara" w:hAnsi="Candara" w:cs="Calibri Light"/>
          <w:bCs/>
          <w:color w:val="000000"/>
          <w:sz w:val="32"/>
          <w:szCs w:val="32"/>
          <w:lang w:val="mt-MT"/>
        </w:rPr>
        <w:t>Lq 3,15-16.21-22</w:t>
      </w:r>
    </w:p>
    <w:p w14:paraId="4037C956" w14:textId="1D093F3C" w:rsidR="00511DE6" w:rsidRPr="00642A22" w:rsidRDefault="00511DE6" w:rsidP="00306AE8">
      <w:pPr>
        <w:rPr>
          <w:rFonts w:ascii="Candara" w:hAnsi="Candara"/>
          <w:bCs/>
        </w:rPr>
      </w:pPr>
      <w:r w:rsidRPr="00642A22">
        <w:rPr>
          <w:rFonts w:ascii="Candara" w:hAnsi="Candara"/>
          <w:bCs/>
        </w:rPr>
        <w:t xml:space="preserve">Ir-rakkont evanġeliku tas-silta ta’ dan il-Ħadd, għalkemm meħud kollu minn kap. 3, huwa magħmul minn żewġ siltiet </w:t>
      </w:r>
      <w:r w:rsidR="00BF5499" w:rsidRPr="00642A22">
        <w:rPr>
          <w:rFonts w:ascii="Candara" w:hAnsi="Candara"/>
          <w:bCs/>
        </w:rPr>
        <w:t>differenti u li jappartjenu</w:t>
      </w:r>
      <w:r w:rsidRPr="00642A22">
        <w:rPr>
          <w:rFonts w:ascii="Candara" w:hAnsi="Candara"/>
          <w:bCs/>
        </w:rPr>
        <w:t xml:space="preserve"> </w:t>
      </w:r>
      <w:r w:rsidR="00BF5499" w:rsidRPr="00642A22">
        <w:rPr>
          <w:rFonts w:ascii="Candara" w:hAnsi="Candara"/>
          <w:bCs/>
        </w:rPr>
        <w:t>għal</w:t>
      </w:r>
      <w:r w:rsidRPr="00642A22">
        <w:rPr>
          <w:rFonts w:ascii="Candara" w:hAnsi="Candara"/>
          <w:bCs/>
        </w:rPr>
        <w:t xml:space="preserve"> żewġ kuntesti differenti. </w:t>
      </w:r>
      <w:r w:rsidR="00BF5499" w:rsidRPr="00642A22">
        <w:rPr>
          <w:rFonts w:ascii="Candara" w:hAnsi="Candara"/>
          <w:bCs/>
        </w:rPr>
        <w:t>v</w:t>
      </w:r>
      <w:r w:rsidRPr="00642A22">
        <w:rPr>
          <w:rFonts w:ascii="Candara" w:hAnsi="Candara"/>
          <w:bCs/>
        </w:rPr>
        <w:t>.15-16 jagħmlu parti mir-rakkont tal-predikazzjoni ta’ Ġwanni l-Battista u t-tħabbira tal-Messija, filwaqt li v.21-22 hu</w:t>
      </w:r>
      <w:r w:rsidR="00BF5499" w:rsidRPr="00642A22">
        <w:rPr>
          <w:rFonts w:ascii="Candara" w:hAnsi="Candara"/>
          <w:bCs/>
        </w:rPr>
        <w:t>m</w:t>
      </w:r>
      <w:r w:rsidRPr="00642A22">
        <w:rPr>
          <w:rFonts w:ascii="Candara" w:hAnsi="Candara"/>
          <w:bCs/>
        </w:rPr>
        <w:t xml:space="preserve">a </w:t>
      </w:r>
      <w:r w:rsidR="00BF5499" w:rsidRPr="00642A22">
        <w:rPr>
          <w:rFonts w:ascii="Candara" w:hAnsi="Candara"/>
          <w:bCs/>
        </w:rPr>
        <w:t>parti mil</w:t>
      </w:r>
      <w:r w:rsidRPr="00642A22">
        <w:rPr>
          <w:rFonts w:ascii="Candara" w:hAnsi="Candara"/>
          <w:bCs/>
        </w:rPr>
        <w:t>l-preżentazzjoni ta’ Ġesù u t-tħejjija tiegħu għall-ministeru pubbliku.</w:t>
      </w:r>
    </w:p>
    <w:p w14:paraId="57DD2EF9" w14:textId="77777777" w:rsidR="00511DE6" w:rsidRPr="00642A22" w:rsidRDefault="00511DE6" w:rsidP="00306AE8">
      <w:pPr>
        <w:rPr>
          <w:rFonts w:ascii="Candara" w:hAnsi="Candara"/>
          <w:b/>
        </w:rPr>
      </w:pPr>
    </w:p>
    <w:p w14:paraId="12887EB3" w14:textId="65722213" w:rsidR="0070344D" w:rsidRPr="00642A22" w:rsidRDefault="00E52D90">
      <w:pPr>
        <w:rPr>
          <w:rFonts w:ascii="Candara" w:hAnsi="Candara"/>
          <w:b/>
        </w:rPr>
      </w:pPr>
      <w:r w:rsidRPr="00642A22">
        <w:rPr>
          <w:rFonts w:ascii="Candara" w:hAnsi="Candara"/>
          <w:b/>
        </w:rPr>
        <w:t>v.</w:t>
      </w:r>
      <w:r w:rsidR="00687558" w:rsidRPr="00642A22">
        <w:rPr>
          <w:rFonts w:ascii="Candara" w:hAnsi="Candara"/>
          <w:b/>
        </w:rPr>
        <w:t>15</w:t>
      </w:r>
      <w:r w:rsidR="00306AE8" w:rsidRPr="00642A22">
        <w:rPr>
          <w:rFonts w:ascii="Candara" w:hAnsi="Candara"/>
          <w:b/>
        </w:rPr>
        <w:t xml:space="preserve">: </w:t>
      </w:r>
      <w:r w:rsidR="00CB736B" w:rsidRPr="00642A22">
        <w:rPr>
          <w:rFonts w:ascii="Candara" w:hAnsi="Candara"/>
          <w:b/>
        </w:rPr>
        <w:t>I</w:t>
      </w:r>
      <w:r w:rsidR="00511DE6" w:rsidRPr="00642A22">
        <w:rPr>
          <w:rFonts w:ascii="Candara" w:hAnsi="Candara"/>
          <w:b/>
        </w:rPr>
        <w:t xml:space="preserve">l-poplu kien qiegħed jistenna ħerqan, u kulħadd kien </w:t>
      </w:r>
      <w:r w:rsidR="00511DE6" w:rsidRPr="00642A22">
        <w:rPr>
          <w:rFonts w:ascii="Candara" w:hAnsi="Candara"/>
          <w:b/>
          <w:caps/>
        </w:rPr>
        <w:t>jistaqsi lilu nnifsu</w:t>
      </w:r>
      <w:r w:rsidR="00511DE6" w:rsidRPr="00642A22">
        <w:rPr>
          <w:rFonts w:ascii="Candara" w:hAnsi="Candara"/>
          <w:b/>
        </w:rPr>
        <w:t xml:space="preserve"> dwar Ġwanni, jekk kienx hu l-Messija.</w:t>
      </w:r>
    </w:p>
    <w:p w14:paraId="31147900" w14:textId="783620BB" w:rsidR="00CB736B" w:rsidRPr="00642A22" w:rsidRDefault="00CB736B" w:rsidP="00CB736B">
      <w:pPr>
        <w:rPr>
          <w:rFonts w:ascii="Candara" w:hAnsi="Candara"/>
          <w:bCs/>
        </w:rPr>
      </w:pPr>
      <w:r w:rsidRPr="00642A22">
        <w:rPr>
          <w:rFonts w:ascii="Candara" w:hAnsi="Candara"/>
          <w:bCs/>
        </w:rPr>
        <w:t xml:space="preserve">Minn dan l-aċċenn ta’ </w:t>
      </w:r>
      <w:r w:rsidRPr="00642A22">
        <w:rPr>
          <w:rFonts w:ascii="Candara" w:hAnsi="Candara"/>
          <w:bCs/>
          <w:i/>
          <w:iCs/>
        </w:rPr>
        <w:t>Lq</w:t>
      </w:r>
      <w:r w:rsidRPr="00642A22">
        <w:rPr>
          <w:rFonts w:ascii="Candara" w:hAnsi="Candara"/>
          <w:bCs/>
        </w:rPr>
        <w:t xml:space="preserve"> jidher li l-kontroversja dwar l-identità ta’ Ġwanni baqgħet sejra għal żmien twil, anki wara Pentekoste. Il-verb διαλογίζομαι (</w:t>
      </w:r>
      <w:r w:rsidRPr="00642A22">
        <w:rPr>
          <w:rFonts w:ascii="Candara" w:hAnsi="Candara"/>
          <w:bCs/>
          <w:i/>
          <w:iCs/>
        </w:rPr>
        <w:t>dialogizomai</w:t>
      </w:r>
      <w:r w:rsidRPr="00642A22">
        <w:rPr>
          <w:rFonts w:ascii="Candara" w:hAnsi="Candara"/>
          <w:bCs/>
        </w:rPr>
        <w:t xml:space="preserve">, li tirraġuna, tqis “This verb primarily means to engage in reasoning or deliberation. It involves a process of thought, often reflecting an internal debate or consideration of various possibilities. In the New Testament, it is used to describe both positive and negative forms of reasoning, including thoughtful reflection and skeptical questioning.”) </w:t>
      </w:r>
      <w:r w:rsidR="00BF5499" w:rsidRPr="00642A22">
        <w:rPr>
          <w:rFonts w:ascii="Candara" w:hAnsi="Candara"/>
          <w:bCs/>
        </w:rPr>
        <w:t xml:space="preserve">li </w:t>
      </w:r>
      <w:r w:rsidRPr="00642A22">
        <w:rPr>
          <w:rFonts w:ascii="Candara" w:hAnsi="Candara"/>
          <w:bCs/>
        </w:rPr>
        <w:t>jidher biss f’</w:t>
      </w:r>
      <w:r w:rsidRPr="00642A22">
        <w:rPr>
          <w:rFonts w:ascii="Candara" w:hAnsi="Candara"/>
          <w:bCs/>
          <w:i/>
          <w:iCs/>
        </w:rPr>
        <w:t>Mt</w:t>
      </w:r>
      <w:r w:rsidRPr="00642A22">
        <w:rPr>
          <w:rFonts w:ascii="Candara" w:hAnsi="Candara"/>
          <w:bCs/>
        </w:rPr>
        <w:t xml:space="preserve">, </w:t>
      </w:r>
      <w:r w:rsidRPr="00642A22">
        <w:rPr>
          <w:rFonts w:ascii="Candara" w:hAnsi="Candara"/>
          <w:bCs/>
          <w:i/>
          <w:iCs/>
        </w:rPr>
        <w:t>Mk</w:t>
      </w:r>
      <w:r w:rsidRPr="00642A22">
        <w:rPr>
          <w:rFonts w:ascii="Candara" w:hAnsi="Candara"/>
          <w:bCs/>
        </w:rPr>
        <w:t xml:space="preserve">, u </w:t>
      </w:r>
      <w:r w:rsidRPr="00642A22">
        <w:rPr>
          <w:rFonts w:ascii="Candara" w:hAnsi="Candara"/>
          <w:bCs/>
          <w:i/>
          <w:iCs/>
        </w:rPr>
        <w:t>Lq</w:t>
      </w:r>
      <w:r w:rsidR="00BF5499" w:rsidRPr="00642A22">
        <w:rPr>
          <w:rFonts w:ascii="Candara" w:hAnsi="Candara"/>
          <w:bCs/>
        </w:rPr>
        <w:t>,</w:t>
      </w:r>
      <w:r w:rsidRPr="00642A22">
        <w:rPr>
          <w:rFonts w:ascii="Candara" w:hAnsi="Candara"/>
          <w:bCs/>
        </w:rPr>
        <w:t xml:space="preserve"> juri spiss dibattitu qawwi, estern jew intern, illi mb</w:t>
      </w:r>
      <w:r w:rsidR="00687558" w:rsidRPr="00642A22">
        <w:rPr>
          <w:rFonts w:ascii="Candara" w:hAnsi="Candara"/>
          <w:bCs/>
        </w:rPr>
        <w:t>a</w:t>
      </w:r>
      <w:r w:rsidRPr="00642A22">
        <w:rPr>
          <w:rFonts w:ascii="Candara" w:hAnsi="Candara"/>
          <w:bCs/>
        </w:rPr>
        <w:t>għ</w:t>
      </w:r>
      <w:r w:rsidR="00687558" w:rsidRPr="00642A22">
        <w:rPr>
          <w:rFonts w:ascii="Candara" w:hAnsi="Candara"/>
          <w:bCs/>
        </w:rPr>
        <w:t>a</w:t>
      </w:r>
      <w:r w:rsidRPr="00642A22">
        <w:rPr>
          <w:rFonts w:ascii="Candara" w:hAnsi="Candara"/>
          <w:bCs/>
        </w:rPr>
        <w:t>d jiġi mwaqqaf u solvut permezz ta’ kelma ta’ Ġesù</w:t>
      </w:r>
      <w:r w:rsidR="00687558" w:rsidRPr="00642A22">
        <w:rPr>
          <w:rFonts w:ascii="Candara" w:hAnsi="Candara"/>
          <w:bCs/>
        </w:rPr>
        <w:t xml:space="preserve"> (cf. </w:t>
      </w:r>
      <w:r w:rsidR="00687558" w:rsidRPr="00642A22">
        <w:rPr>
          <w:rFonts w:ascii="Candara" w:hAnsi="Candara"/>
          <w:bCs/>
          <w:i/>
          <w:iCs/>
        </w:rPr>
        <w:t>Mt</w:t>
      </w:r>
      <w:r w:rsidR="00687558" w:rsidRPr="00642A22">
        <w:rPr>
          <w:rFonts w:ascii="Candara" w:hAnsi="Candara"/>
          <w:bCs/>
        </w:rPr>
        <w:t xml:space="preserve"> 16,7-8; 21,25; </w:t>
      </w:r>
      <w:r w:rsidR="00687558" w:rsidRPr="00642A22">
        <w:rPr>
          <w:rFonts w:ascii="Candara" w:hAnsi="Candara"/>
          <w:bCs/>
          <w:i/>
          <w:iCs/>
        </w:rPr>
        <w:t>Mk</w:t>
      </w:r>
      <w:r w:rsidR="00687558" w:rsidRPr="00642A22">
        <w:rPr>
          <w:rFonts w:ascii="Candara" w:hAnsi="Candara"/>
          <w:bCs/>
        </w:rPr>
        <w:t xml:space="preserve"> 2,6-8; 8,16-17; 9,33; </w:t>
      </w:r>
      <w:r w:rsidR="00687558" w:rsidRPr="00642A22">
        <w:rPr>
          <w:rFonts w:ascii="Candara" w:hAnsi="Candara"/>
          <w:bCs/>
          <w:i/>
          <w:iCs/>
        </w:rPr>
        <w:t xml:space="preserve">Lq </w:t>
      </w:r>
      <w:r w:rsidR="00687558" w:rsidRPr="00642A22">
        <w:rPr>
          <w:rFonts w:ascii="Candara" w:hAnsi="Candara"/>
          <w:bCs/>
        </w:rPr>
        <w:t>1,29; 5,21-22; 12,17). Ġesù jintervjeni biex idawwal raġunar jew diskussjoni</w:t>
      </w:r>
      <w:r w:rsidR="00BF5499" w:rsidRPr="00642A22">
        <w:rPr>
          <w:rFonts w:ascii="Candara" w:hAnsi="Candara"/>
          <w:bCs/>
        </w:rPr>
        <w:t>jiet</w:t>
      </w:r>
      <w:r w:rsidR="00687558" w:rsidRPr="00642A22">
        <w:rPr>
          <w:rFonts w:ascii="Candara" w:hAnsi="Candara"/>
          <w:bCs/>
        </w:rPr>
        <w:t xml:space="preserve"> li hemm ir-riskju li jispiċċaw jew fi ħsibijiet ħżiena jew inkella f’firdiet. </w:t>
      </w:r>
    </w:p>
    <w:p w14:paraId="4F642D7A" w14:textId="77777777" w:rsidR="00687558" w:rsidRPr="00642A22" w:rsidRDefault="00687558" w:rsidP="00CB736B">
      <w:pPr>
        <w:rPr>
          <w:rFonts w:ascii="Candara" w:hAnsi="Candara"/>
          <w:bCs/>
        </w:rPr>
      </w:pPr>
    </w:p>
    <w:p w14:paraId="74962B4F" w14:textId="6236BB9E" w:rsidR="00687558" w:rsidRPr="00642A22" w:rsidRDefault="00687558" w:rsidP="00CB736B">
      <w:pPr>
        <w:rPr>
          <w:rFonts w:ascii="Candara" w:hAnsi="Candara"/>
          <w:b/>
        </w:rPr>
      </w:pPr>
      <w:r w:rsidRPr="00642A22">
        <w:rPr>
          <w:rFonts w:ascii="Candara" w:hAnsi="Candara"/>
          <w:b/>
        </w:rPr>
        <w:t xml:space="preserve">v.16: </w:t>
      </w:r>
      <w:r w:rsidR="00376F0A" w:rsidRPr="00642A22">
        <w:rPr>
          <w:rFonts w:ascii="Candara" w:hAnsi="Candara"/>
          <w:b/>
        </w:rPr>
        <w:t xml:space="preserve">Għalhekk Ġwanni qabad u qal lil kulħadd: “Jien, ngħid għalija, ngħammidkom bl-ilma, imma ġej wieħed </w:t>
      </w:r>
      <w:r w:rsidR="00376F0A" w:rsidRPr="00642A22">
        <w:rPr>
          <w:rFonts w:ascii="Candara" w:hAnsi="Candara"/>
          <w:b/>
          <w:caps/>
        </w:rPr>
        <w:t>aqwa</w:t>
      </w:r>
      <w:r w:rsidR="00376F0A" w:rsidRPr="00642A22">
        <w:rPr>
          <w:rFonts w:ascii="Candara" w:hAnsi="Candara"/>
          <w:b/>
        </w:rPr>
        <w:t xml:space="preserve"> minni, li ma jistħoqqlix inħollu l-qfieli tal-qorq tiegħu. Hu jgħammidkom bl-Ispirtu s-Santu u n-nar.”</w:t>
      </w:r>
    </w:p>
    <w:p w14:paraId="6182AE10" w14:textId="41F1E037" w:rsidR="00376F0A" w:rsidRPr="00642A22" w:rsidRDefault="00376F0A" w:rsidP="00CB736B">
      <w:pPr>
        <w:rPr>
          <w:rFonts w:ascii="Candara" w:hAnsi="Candara"/>
          <w:bCs/>
        </w:rPr>
      </w:pPr>
      <w:r w:rsidRPr="00642A22">
        <w:rPr>
          <w:rFonts w:ascii="Candara" w:hAnsi="Candara"/>
          <w:bCs/>
        </w:rPr>
        <w:t xml:space="preserve">Ġwanni jħabbar il-miġja u l-magħmudija </w:t>
      </w:r>
      <w:r w:rsidR="00BF5499" w:rsidRPr="00642A22">
        <w:rPr>
          <w:rFonts w:ascii="Candara" w:hAnsi="Candara"/>
          <w:bCs/>
        </w:rPr>
        <w:t xml:space="preserve">ta’ </w:t>
      </w:r>
      <w:r w:rsidRPr="00642A22">
        <w:rPr>
          <w:rFonts w:ascii="Candara" w:hAnsi="Candara"/>
          <w:bCs/>
        </w:rPr>
        <w:t xml:space="preserve">wieħed imfisser bħala </w:t>
      </w:r>
      <w:r w:rsidRPr="00642A22">
        <w:rPr>
          <w:rFonts w:ascii="Arial" w:hAnsi="Arial" w:cs="Arial"/>
          <w:bCs/>
        </w:rPr>
        <w:t>ἰ</w:t>
      </w:r>
      <w:r w:rsidRPr="00642A22">
        <w:rPr>
          <w:rFonts w:ascii="Candara" w:hAnsi="Candara" w:cs="Times New Roman"/>
          <w:bCs/>
        </w:rPr>
        <w:t xml:space="preserve">σχυρότερός </w:t>
      </w:r>
      <w:r w:rsidRPr="00642A22">
        <w:rPr>
          <w:rFonts w:ascii="Candara" w:hAnsi="Candara"/>
          <w:bCs/>
        </w:rPr>
        <w:t>(</w:t>
      </w:r>
      <w:r w:rsidRPr="00642A22">
        <w:rPr>
          <w:rFonts w:ascii="Candara" w:hAnsi="Candara"/>
          <w:bCs/>
          <w:i/>
          <w:iCs/>
        </w:rPr>
        <w:t>ischyroteros</w:t>
      </w:r>
      <w:r w:rsidRPr="00642A22">
        <w:rPr>
          <w:rFonts w:ascii="Candara" w:hAnsi="Candara"/>
          <w:bCs/>
        </w:rPr>
        <w:t xml:space="preserve">, aqwa, iktar b’saħħtu). Għalkemm Ġwanni ma jindikax </w:t>
      </w:r>
      <w:r w:rsidR="00456A4B" w:rsidRPr="00642A22">
        <w:rPr>
          <w:rFonts w:ascii="Candara" w:hAnsi="Candara"/>
          <w:bCs/>
        </w:rPr>
        <w:t xml:space="preserve">b’mod espliċitu min hu, għal </w:t>
      </w:r>
      <w:r w:rsidR="00456A4B" w:rsidRPr="00642A22">
        <w:rPr>
          <w:rFonts w:ascii="Candara" w:hAnsi="Candara"/>
          <w:bCs/>
          <w:i/>
          <w:iCs/>
        </w:rPr>
        <w:t xml:space="preserve">Lq </w:t>
      </w:r>
      <w:r w:rsidR="00456A4B" w:rsidRPr="00642A22">
        <w:rPr>
          <w:rFonts w:ascii="Candara" w:hAnsi="Candara"/>
          <w:bCs/>
        </w:rPr>
        <w:t xml:space="preserve">dan huwa Ġesù tant li jerġa jirreferi għal Ġesù b’dan l-aġġettiv fi 11,22 (vis-à-vis ix-Xitan). Madanakollu dan il-mod kif Ġesù huwa ppreżentat, b’enfasi fuq il-qawwa u l-konfront, huwa ħafna rari u l-qawwa ta’ Ġesù tiġi interpretata mill-ġdid tul il-Vanġelu kollu. Mhix l-istess qawwa li kienet karatteristika ewlenija tal-allat u l-eroj Griegi u Rumani, il-qawwa tal-invinċibbli. Il-qawwa ta’ Ġesù hija morali u spiritwali, ġejja mill-umiltà u l-għotja. </w:t>
      </w:r>
    </w:p>
    <w:p w14:paraId="3C211A61" w14:textId="77777777" w:rsidR="00456A4B" w:rsidRPr="00642A22" w:rsidRDefault="00456A4B" w:rsidP="00CB736B">
      <w:pPr>
        <w:rPr>
          <w:rFonts w:ascii="Candara" w:hAnsi="Candara"/>
          <w:bCs/>
        </w:rPr>
      </w:pPr>
    </w:p>
    <w:p w14:paraId="126E0039" w14:textId="5D7F8A46" w:rsidR="00456A4B" w:rsidRPr="00642A22" w:rsidRDefault="00456A4B" w:rsidP="00CB736B">
      <w:pPr>
        <w:rPr>
          <w:rFonts w:ascii="Candara" w:hAnsi="Candara"/>
          <w:b/>
          <w:bCs/>
        </w:rPr>
      </w:pPr>
      <w:r w:rsidRPr="00642A22">
        <w:rPr>
          <w:rFonts w:ascii="Candara" w:hAnsi="Candara"/>
          <w:b/>
          <w:bCs/>
        </w:rPr>
        <w:t>v.21</w:t>
      </w:r>
      <w:r w:rsidR="0068280E" w:rsidRPr="00642A22">
        <w:rPr>
          <w:rFonts w:ascii="Candara" w:hAnsi="Candara"/>
          <w:b/>
          <w:bCs/>
        </w:rPr>
        <w:t xml:space="preserve">: Ġara li, wara li tgħammed il-poplu kollu, Ġesù tgħammed ukoll u, waqt li kien qiegħed jitlob, is-smewwiet </w:t>
      </w:r>
      <w:r w:rsidR="0068280E" w:rsidRPr="00642A22">
        <w:rPr>
          <w:rFonts w:ascii="Candara" w:hAnsi="Candara"/>
          <w:b/>
          <w:bCs/>
          <w:caps/>
        </w:rPr>
        <w:t>infetħu</w:t>
      </w:r>
      <w:r w:rsidR="0068280E" w:rsidRPr="00642A22">
        <w:rPr>
          <w:rFonts w:ascii="Candara" w:hAnsi="Candara"/>
          <w:b/>
          <w:bCs/>
        </w:rPr>
        <w:t>,</w:t>
      </w:r>
    </w:p>
    <w:p w14:paraId="756C509A" w14:textId="586BEE55" w:rsidR="0068280E" w:rsidRPr="00642A22" w:rsidRDefault="0068280E" w:rsidP="00CB736B">
      <w:pPr>
        <w:rPr>
          <w:rFonts w:ascii="Candara" w:hAnsi="Candara"/>
          <w:lang w:val="mt-MT"/>
        </w:rPr>
      </w:pPr>
      <w:r w:rsidRPr="00642A22">
        <w:rPr>
          <w:rFonts w:ascii="Candara" w:hAnsi="Candara"/>
        </w:rPr>
        <w:t xml:space="preserve">Fir-rakkont ta’ </w:t>
      </w:r>
      <w:r w:rsidRPr="00642A22">
        <w:rPr>
          <w:rFonts w:ascii="Candara" w:hAnsi="Candara"/>
          <w:i/>
          <w:iCs/>
        </w:rPr>
        <w:t>Lq</w:t>
      </w:r>
      <w:r w:rsidRPr="00642A22">
        <w:rPr>
          <w:rFonts w:ascii="Candara" w:hAnsi="Candara"/>
        </w:rPr>
        <w:t xml:space="preserve"> hemm qasma u qabża ċara bejn il-predikazzjoni u l-attività tal-Battista u l-bidu tal-ministeru ta’ Ġesù. “Per Luca i due ministeri non si accavallano: Giovanni deve </w:t>
      </w:r>
      <w:r w:rsidRPr="00642A22">
        <w:rPr>
          <w:rFonts w:ascii="Candara" w:hAnsi="Candara"/>
        </w:rPr>
        <w:lastRenderedPageBreak/>
        <w:t>scomparire quando entra in scena Gesù” (</w:t>
      </w:r>
      <w:r w:rsidRPr="00642A22">
        <w:rPr>
          <w:rFonts w:ascii="Candara" w:hAnsi="Candara"/>
          <w:smallCaps/>
        </w:rPr>
        <w:t xml:space="preserve">Rossè, </w:t>
      </w:r>
      <w:r w:rsidRPr="00642A22">
        <w:rPr>
          <w:rFonts w:ascii="Candara" w:hAnsi="Candara"/>
          <w:i/>
          <w:iCs/>
          <w:smallCaps/>
        </w:rPr>
        <w:t>I</w:t>
      </w:r>
      <w:r w:rsidRPr="00642A22">
        <w:rPr>
          <w:rFonts w:ascii="Candara" w:hAnsi="Candara"/>
          <w:i/>
          <w:iCs/>
        </w:rPr>
        <w:t>l vangelo di Luca</w:t>
      </w:r>
      <w:r w:rsidRPr="00642A22">
        <w:rPr>
          <w:rFonts w:ascii="Candara" w:hAnsi="Candara"/>
        </w:rPr>
        <w:t>, 134). Ir-rakkont tal-magħmudija huwa mqassar u mnaqqas fl-importanza tiegħu: Ġesù jitgħammed mal-bqija tal-poplu filwaqt li l-ġrajja ċentrali – l-inżul tal-Ispirtu s-Santu u l-Leħen mis-sema – titqiegħed wara l-magħmudija, waqt li Ġesù qed jitlob. Waqt li jseħħ dan kollu</w:t>
      </w:r>
      <w:r w:rsidR="009A05A6" w:rsidRPr="00642A22">
        <w:rPr>
          <w:rFonts w:ascii="Candara" w:hAnsi="Candara"/>
        </w:rPr>
        <w:t>,</w:t>
      </w:r>
      <w:r w:rsidRPr="00642A22">
        <w:rPr>
          <w:rFonts w:ascii="Candara" w:hAnsi="Candara"/>
        </w:rPr>
        <w:t xml:space="preserve"> </w:t>
      </w:r>
      <w:r w:rsidR="00312DAD" w:rsidRPr="00642A22">
        <w:rPr>
          <w:rFonts w:ascii="Candara" w:hAnsi="Candara"/>
        </w:rPr>
        <w:t>Ġwanni l-Battista diġa qiegħed il-ħabs (cf. 3,20). Il-perjodu l-ġdid fl-istorja tas-salvazzjoni huwa mmarkat bil-ftuħ tas-smewwiet (</w:t>
      </w:r>
      <w:r w:rsidR="00312DAD" w:rsidRPr="00642A22">
        <w:rPr>
          <w:rFonts w:ascii="Arial" w:hAnsi="Arial" w:cs="Arial"/>
        </w:rPr>
        <w:t>ἀ</w:t>
      </w:r>
      <w:r w:rsidR="00312DAD" w:rsidRPr="00642A22">
        <w:rPr>
          <w:rFonts w:ascii="Candara" w:hAnsi="Candara"/>
        </w:rPr>
        <w:t>νοίγω, anoigó)</w:t>
      </w:r>
      <w:r w:rsidR="00B84008" w:rsidRPr="00642A22">
        <w:rPr>
          <w:rFonts w:ascii="Candara" w:hAnsi="Candara"/>
        </w:rPr>
        <w:t>,</w:t>
      </w:r>
      <w:r w:rsidR="00312DAD" w:rsidRPr="00642A22">
        <w:rPr>
          <w:rFonts w:ascii="Candara" w:hAnsi="Candara"/>
        </w:rPr>
        <w:t xml:space="preserve"> il-</w:t>
      </w:r>
      <w:r w:rsidR="00B84008" w:rsidRPr="00642A22">
        <w:rPr>
          <w:rFonts w:ascii="Candara" w:hAnsi="Candara"/>
          <w:lang w:val="mt-MT"/>
        </w:rPr>
        <w:t>possibilità ta’ komunikazzjoni bejn ir-realtà divina u r-realtà umana.</w:t>
      </w:r>
    </w:p>
    <w:p w14:paraId="4D537035" w14:textId="77777777" w:rsidR="00B84008" w:rsidRPr="00642A22" w:rsidRDefault="00B84008" w:rsidP="00CB736B">
      <w:pPr>
        <w:rPr>
          <w:rFonts w:ascii="Candara" w:hAnsi="Candara"/>
        </w:rPr>
      </w:pPr>
    </w:p>
    <w:p w14:paraId="7C225BBA" w14:textId="77777777" w:rsidR="00B84008" w:rsidRPr="00642A22" w:rsidRDefault="00B84008" w:rsidP="00B84008">
      <w:pPr>
        <w:rPr>
          <w:rFonts w:ascii="Candara" w:hAnsi="Candara"/>
          <w:b/>
          <w:bCs/>
          <w:lang w:val="mt-MT"/>
        </w:rPr>
      </w:pPr>
      <w:r w:rsidRPr="00642A22">
        <w:rPr>
          <w:rFonts w:ascii="Candara" w:hAnsi="Candara"/>
          <w:b/>
          <w:bCs/>
          <w:lang w:val="mt-MT"/>
        </w:rPr>
        <w:t>v.22: u niżel l-Ispirtu s-Santu u deher fuqu fis-sura ta’ ħamiema. U mis-sema ġie leħen jgħid: “Inti Ibni l-</w:t>
      </w:r>
      <w:r w:rsidRPr="00642A22">
        <w:rPr>
          <w:rFonts w:ascii="Candara" w:hAnsi="Candara"/>
          <w:b/>
          <w:bCs/>
          <w:caps/>
          <w:lang w:val="mt-MT"/>
        </w:rPr>
        <w:t>għażiż</w:t>
      </w:r>
      <w:r w:rsidRPr="00642A22">
        <w:rPr>
          <w:rFonts w:ascii="Candara" w:hAnsi="Candara"/>
          <w:b/>
          <w:bCs/>
          <w:lang w:val="mt-MT"/>
        </w:rPr>
        <w:t xml:space="preserve">; fik </w:t>
      </w:r>
      <w:r w:rsidRPr="00642A22">
        <w:rPr>
          <w:rFonts w:ascii="Candara" w:hAnsi="Candara"/>
          <w:b/>
          <w:bCs/>
          <w:caps/>
          <w:lang w:val="mt-MT"/>
        </w:rPr>
        <w:t>sibt l-għaxqa</w:t>
      </w:r>
      <w:r w:rsidRPr="00642A22">
        <w:rPr>
          <w:rFonts w:ascii="Candara" w:hAnsi="Candara"/>
          <w:b/>
          <w:bCs/>
          <w:lang w:val="mt-MT"/>
        </w:rPr>
        <w:t xml:space="preserve"> tiegħi.”</w:t>
      </w:r>
    </w:p>
    <w:p w14:paraId="6A39E2A0" w14:textId="5D73AE76" w:rsidR="00B84008" w:rsidRPr="00642A22" w:rsidRDefault="00B84008" w:rsidP="00B84008">
      <w:pPr>
        <w:rPr>
          <w:rFonts w:ascii="Candara" w:hAnsi="Candara"/>
          <w:lang w:val="mt-MT"/>
        </w:rPr>
      </w:pPr>
      <w:r w:rsidRPr="00642A22">
        <w:rPr>
          <w:rFonts w:ascii="Candara" w:hAnsi="Candara"/>
          <w:lang w:val="mt-MT"/>
        </w:rPr>
        <w:t xml:space="preserve">Kollox jindika li </w:t>
      </w:r>
      <w:r w:rsidRPr="00642A22">
        <w:rPr>
          <w:rFonts w:ascii="Candara" w:hAnsi="Candara"/>
          <w:i/>
          <w:iCs/>
          <w:lang w:val="mt-MT"/>
        </w:rPr>
        <w:t xml:space="preserve">Lq </w:t>
      </w:r>
      <w:r w:rsidR="009A05A6" w:rsidRPr="00642A22">
        <w:rPr>
          <w:rFonts w:ascii="Candara" w:hAnsi="Candara"/>
          <w:lang w:val="mt-MT"/>
        </w:rPr>
        <w:t>jifhem</w:t>
      </w:r>
      <w:r w:rsidRPr="00642A22">
        <w:rPr>
          <w:rFonts w:ascii="Candara" w:hAnsi="Candara"/>
          <w:lang w:val="mt-MT"/>
        </w:rPr>
        <w:t xml:space="preserve"> dan li seħħ bħala episodju pubbliku u mhux biss esperjenza intima għal Ġesù. L-Ispirtu s-Santu jinżel </w:t>
      </w:r>
      <w:r w:rsidRPr="00642A22">
        <w:rPr>
          <w:rFonts w:ascii="Candara" w:hAnsi="Candara"/>
          <w:i/>
          <w:iCs/>
          <w:lang w:val="mt-MT"/>
        </w:rPr>
        <w:t>fuq</w:t>
      </w:r>
      <w:r w:rsidRPr="00642A22">
        <w:rPr>
          <w:rFonts w:ascii="Candara" w:hAnsi="Candara"/>
          <w:lang w:val="mt-MT"/>
        </w:rPr>
        <w:t xml:space="preserve"> Ġesù u mhux fih; l-Ispirtu mhux qed jibdel lil Ġesù jew jagħtih xi ħaġa li ma kellux qabel imma qed jagħmel preżentazzjoni pubblika tiegħu. Għalhekk </w:t>
      </w:r>
      <w:r w:rsidRPr="00642A22">
        <w:rPr>
          <w:rFonts w:ascii="Candara" w:hAnsi="Candara"/>
          <w:i/>
          <w:iCs/>
          <w:lang w:val="mt-MT"/>
        </w:rPr>
        <w:t xml:space="preserve">Lq </w:t>
      </w:r>
      <w:r w:rsidRPr="00642A22">
        <w:rPr>
          <w:rFonts w:ascii="Candara" w:hAnsi="Candara"/>
          <w:lang w:val="mt-MT"/>
        </w:rPr>
        <w:t xml:space="preserve">jinsisti fuq id-dehra korporja tiegħu bħala ħamiema biex ikun viżibbli minn kulħadd. </w:t>
      </w:r>
      <w:r w:rsidR="00BF5499" w:rsidRPr="00642A22">
        <w:rPr>
          <w:rFonts w:ascii="Candara" w:hAnsi="Candara"/>
          <w:lang w:val="mt-MT"/>
        </w:rPr>
        <w:t xml:space="preserve">Il-Leħen mis-sema </w:t>
      </w:r>
      <w:r w:rsidR="009A05A6" w:rsidRPr="00642A22">
        <w:rPr>
          <w:rFonts w:ascii="Candara" w:hAnsi="Candara"/>
          <w:lang w:val="mt-MT"/>
        </w:rPr>
        <w:t>jagħmel</w:t>
      </w:r>
      <w:r w:rsidR="00BF5499" w:rsidRPr="00642A22">
        <w:rPr>
          <w:rFonts w:ascii="Candara" w:hAnsi="Candara"/>
          <w:lang w:val="mt-MT"/>
        </w:rPr>
        <w:t xml:space="preserve"> dikjarazzjoni pubblika ta’ Ġesù bħala l-Iben ta’ Alla. Qabel tibda l-missjoni tiegħu, għandna affermazzjoni mill-iktar importanti dwar Ġesù min hu, l-identità profonda tiegħu: il-qarrej irid iżomm dan f’moħħu u jinterpreta l-Vanġelu kollu minn din il-lenti. Min-naħa l-oħra, dan kollu huwa antiċipazzjoni ta’ dak li se jseħħ għad-dixxipli </w:t>
      </w:r>
      <w:r w:rsidR="009A05A6" w:rsidRPr="00642A22">
        <w:rPr>
          <w:rFonts w:ascii="Candara" w:hAnsi="Candara"/>
          <w:lang w:val="mt-MT"/>
        </w:rPr>
        <w:t>ta’ Ġesù</w:t>
      </w:r>
      <w:r w:rsidR="00BF5499" w:rsidRPr="00642A22">
        <w:rPr>
          <w:rFonts w:ascii="Candara" w:hAnsi="Candara"/>
          <w:lang w:val="mt-MT"/>
        </w:rPr>
        <w:t xml:space="preserve"> f’Pentekoste. Fis-Sinottiċi l-aġġettiv </w:t>
      </w:r>
      <w:r w:rsidR="00BF5499" w:rsidRPr="00642A22">
        <w:rPr>
          <w:rFonts w:ascii="Arial" w:hAnsi="Arial" w:cs="Arial"/>
        </w:rPr>
        <w:t>ἀ</w:t>
      </w:r>
      <w:r w:rsidR="00BF5499" w:rsidRPr="00642A22">
        <w:rPr>
          <w:rFonts w:ascii="Candara" w:hAnsi="Candara"/>
        </w:rPr>
        <w:t>γαπητός (</w:t>
      </w:r>
      <w:r w:rsidR="00BF5499" w:rsidRPr="00642A22">
        <w:rPr>
          <w:rFonts w:ascii="Candara" w:hAnsi="Candara"/>
          <w:i/>
          <w:iCs/>
        </w:rPr>
        <w:t>agapétos</w:t>
      </w:r>
      <w:r w:rsidR="00BF5499" w:rsidRPr="00642A22">
        <w:rPr>
          <w:rFonts w:ascii="Candara" w:hAnsi="Candara"/>
        </w:rPr>
        <w:t>, għażiż, maħbub) u l-verb ε</w:t>
      </w:r>
      <w:r w:rsidR="00BF5499" w:rsidRPr="00642A22">
        <w:rPr>
          <w:rFonts w:ascii="Arial" w:hAnsi="Arial" w:cs="Arial"/>
        </w:rPr>
        <w:t>ὐ</w:t>
      </w:r>
      <w:r w:rsidR="00BF5499" w:rsidRPr="00642A22">
        <w:rPr>
          <w:rFonts w:ascii="Candara" w:hAnsi="Candara"/>
        </w:rPr>
        <w:t>δοκέω (</w:t>
      </w:r>
      <w:r w:rsidR="00BF5499" w:rsidRPr="00642A22">
        <w:rPr>
          <w:rFonts w:ascii="Candara" w:hAnsi="Candara"/>
          <w:i/>
          <w:iCs/>
        </w:rPr>
        <w:t>eudokeó</w:t>
      </w:r>
      <w:r w:rsidR="00BF5499" w:rsidRPr="00642A22">
        <w:rPr>
          <w:rFonts w:ascii="Candara" w:hAnsi="Candara"/>
        </w:rPr>
        <w:t>, li sib l-għaxqa) jintużaw esklussivament meta l-Missier jitkellem (direttament jew indirettament) dwar l-Iben, imma fl-ittri appostoliċi isiru parti mil-lingwaġġ li bih l-Insara jitkellem fuq u ma’ xulxin.</w:t>
      </w:r>
    </w:p>
    <w:p w14:paraId="750422B4" w14:textId="77777777" w:rsidR="00B84008" w:rsidRPr="00642A22" w:rsidRDefault="00B84008" w:rsidP="00B84008">
      <w:pPr>
        <w:rPr>
          <w:rFonts w:ascii="Candara" w:hAnsi="Candara"/>
          <w:lang w:val="mt-MT"/>
        </w:rPr>
      </w:pPr>
    </w:p>
    <w:p w14:paraId="6671EAB8" w14:textId="4D25DA9E" w:rsidR="00B84008" w:rsidRPr="00642A22" w:rsidRDefault="00B84008" w:rsidP="00CB736B">
      <w:pPr>
        <w:rPr>
          <w:rFonts w:ascii="Candara" w:hAnsi="Candara"/>
          <w:b/>
          <w:bCs/>
        </w:rPr>
      </w:pPr>
    </w:p>
    <w:sectPr w:rsidR="00B84008" w:rsidRPr="00642A22" w:rsidSect="00642A22">
      <w:pgSz w:w="11906" w:h="16838" w:code="9"/>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4D"/>
    <w:rsid w:val="00001FCD"/>
    <w:rsid w:val="0004706F"/>
    <w:rsid w:val="000661C7"/>
    <w:rsid w:val="00070674"/>
    <w:rsid w:val="00090D7D"/>
    <w:rsid w:val="000B60F1"/>
    <w:rsid w:val="000C4B0A"/>
    <w:rsid w:val="000D2D8D"/>
    <w:rsid w:val="000E0CD8"/>
    <w:rsid w:val="00120272"/>
    <w:rsid w:val="00130691"/>
    <w:rsid w:val="00142278"/>
    <w:rsid w:val="00160652"/>
    <w:rsid w:val="00176B92"/>
    <w:rsid w:val="00211D49"/>
    <w:rsid w:val="00234060"/>
    <w:rsid w:val="00265011"/>
    <w:rsid w:val="00285A6F"/>
    <w:rsid w:val="0029261C"/>
    <w:rsid w:val="00306AE8"/>
    <w:rsid w:val="00312DAD"/>
    <w:rsid w:val="0032767B"/>
    <w:rsid w:val="00376F0A"/>
    <w:rsid w:val="003814E9"/>
    <w:rsid w:val="0038217C"/>
    <w:rsid w:val="003B56E2"/>
    <w:rsid w:val="003D2849"/>
    <w:rsid w:val="003D3096"/>
    <w:rsid w:val="00437CD6"/>
    <w:rsid w:val="00445506"/>
    <w:rsid w:val="00456A4B"/>
    <w:rsid w:val="00465553"/>
    <w:rsid w:val="00475EBA"/>
    <w:rsid w:val="004766B7"/>
    <w:rsid w:val="00485D2A"/>
    <w:rsid w:val="004D1F89"/>
    <w:rsid w:val="004F477E"/>
    <w:rsid w:val="00510D6D"/>
    <w:rsid w:val="00511DE6"/>
    <w:rsid w:val="005168DB"/>
    <w:rsid w:val="0052239E"/>
    <w:rsid w:val="00537A18"/>
    <w:rsid w:val="00562480"/>
    <w:rsid w:val="00572BB9"/>
    <w:rsid w:val="005865EB"/>
    <w:rsid w:val="005E24AE"/>
    <w:rsid w:val="006165DA"/>
    <w:rsid w:val="00624C0D"/>
    <w:rsid w:val="00626222"/>
    <w:rsid w:val="00642A22"/>
    <w:rsid w:val="00652323"/>
    <w:rsid w:val="00667F54"/>
    <w:rsid w:val="0068280E"/>
    <w:rsid w:val="00687558"/>
    <w:rsid w:val="006C1949"/>
    <w:rsid w:val="006F4679"/>
    <w:rsid w:val="0070344D"/>
    <w:rsid w:val="00704DCF"/>
    <w:rsid w:val="00751FF5"/>
    <w:rsid w:val="0075354A"/>
    <w:rsid w:val="00763E27"/>
    <w:rsid w:val="00782A1E"/>
    <w:rsid w:val="0078504B"/>
    <w:rsid w:val="007D6FF0"/>
    <w:rsid w:val="007F6982"/>
    <w:rsid w:val="008012E4"/>
    <w:rsid w:val="00814B08"/>
    <w:rsid w:val="00820732"/>
    <w:rsid w:val="00830C36"/>
    <w:rsid w:val="008430B2"/>
    <w:rsid w:val="008610F1"/>
    <w:rsid w:val="00861B5C"/>
    <w:rsid w:val="008715EE"/>
    <w:rsid w:val="008776B0"/>
    <w:rsid w:val="00891AAA"/>
    <w:rsid w:val="00896A94"/>
    <w:rsid w:val="008B0A48"/>
    <w:rsid w:val="008D4BE1"/>
    <w:rsid w:val="008F6539"/>
    <w:rsid w:val="00913F52"/>
    <w:rsid w:val="00923947"/>
    <w:rsid w:val="00927FA5"/>
    <w:rsid w:val="0094531B"/>
    <w:rsid w:val="00961BA6"/>
    <w:rsid w:val="00985CDA"/>
    <w:rsid w:val="009A05A6"/>
    <w:rsid w:val="00A16938"/>
    <w:rsid w:val="00A36D66"/>
    <w:rsid w:val="00A76FB5"/>
    <w:rsid w:val="00A9116B"/>
    <w:rsid w:val="00AA4F36"/>
    <w:rsid w:val="00AE7687"/>
    <w:rsid w:val="00AF69DB"/>
    <w:rsid w:val="00B05AEB"/>
    <w:rsid w:val="00B637CA"/>
    <w:rsid w:val="00B65129"/>
    <w:rsid w:val="00B81E6D"/>
    <w:rsid w:val="00B84008"/>
    <w:rsid w:val="00BA2C60"/>
    <w:rsid w:val="00BF5499"/>
    <w:rsid w:val="00C0151A"/>
    <w:rsid w:val="00C22094"/>
    <w:rsid w:val="00C360F7"/>
    <w:rsid w:val="00C4618C"/>
    <w:rsid w:val="00C63F78"/>
    <w:rsid w:val="00C87270"/>
    <w:rsid w:val="00C9428F"/>
    <w:rsid w:val="00C96301"/>
    <w:rsid w:val="00C96EDC"/>
    <w:rsid w:val="00C97753"/>
    <w:rsid w:val="00CB736B"/>
    <w:rsid w:val="00CE79DB"/>
    <w:rsid w:val="00D30313"/>
    <w:rsid w:val="00D83769"/>
    <w:rsid w:val="00D85861"/>
    <w:rsid w:val="00D976A4"/>
    <w:rsid w:val="00DC028E"/>
    <w:rsid w:val="00E315C9"/>
    <w:rsid w:val="00E41224"/>
    <w:rsid w:val="00E52D90"/>
    <w:rsid w:val="00E6442D"/>
    <w:rsid w:val="00E73801"/>
    <w:rsid w:val="00E925CB"/>
    <w:rsid w:val="00ED3686"/>
    <w:rsid w:val="00EE6B95"/>
    <w:rsid w:val="00EF1628"/>
    <w:rsid w:val="00F45911"/>
    <w:rsid w:val="00F47FA2"/>
    <w:rsid w:val="00F67885"/>
    <w:rsid w:val="00F912C3"/>
    <w:rsid w:val="00FF5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7E81"/>
  <w15:docId w15:val="{1F8F705F-8F68-4F78-B1B8-780939B2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sz w:val="24"/>
        <w:szCs w:val="24"/>
        <w:lang w:val="mt-MT"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E7"/>
    <w:rPr>
      <w:lang w:val="it-I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547A0"/>
    <w:rPr>
      <w:rFonts w:ascii="Tahoma" w:hAnsi="Tahoma" w:cs="Tahoma"/>
      <w:sz w:val="16"/>
      <w:szCs w:val="16"/>
    </w:rPr>
  </w:style>
  <w:style w:type="character" w:customStyle="1" w:styleId="BalloonTextChar">
    <w:name w:val="Balloon Text Char"/>
    <w:basedOn w:val="DefaultParagraphFont"/>
    <w:link w:val="BalloonText"/>
    <w:uiPriority w:val="99"/>
    <w:semiHidden/>
    <w:rsid w:val="001547A0"/>
    <w:rPr>
      <w:rFonts w:ascii="Tahoma" w:hAnsi="Tahoma" w:cs="Tahoma"/>
      <w:sz w:val="16"/>
      <w:szCs w:val="16"/>
      <w:lang w:val="it-IT"/>
    </w:rPr>
  </w:style>
  <w:style w:type="character" w:styleId="Hyperlink">
    <w:name w:val="Hyperlink"/>
    <w:basedOn w:val="DefaultParagraphFont"/>
    <w:uiPriority w:val="99"/>
    <w:semiHidden/>
    <w:unhideWhenUsed/>
    <w:rsid w:val="00862B0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57837">
      <w:bodyDiv w:val="1"/>
      <w:marLeft w:val="0"/>
      <w:marRight w:val="0"/>
      <w:marTop w:val="0"/>
      <w:marBottom w:val="0"/>
      <w:divBdr>
        <w:top w:val="none" w:sz="0" w:space="0" w:color="auto"/>
        <w:left w:val="none" w:sz="0" w:space="0" w:color="auto"/>
        <w:bottom w:val="none" w:sz="0" w:space="0" w:color="auto"/>
        <w:right w:val="none" w:sz="0" w:space="0" w:color="auto"/>
      </w:divBdr>
    </w:div>
    <w:div w:id="803350299">
      <w:bodyDiv w:val="1"/>
      <w:marLeft w:val="0"/>
      <w:marRight w:val="0"/>
      <w:marTop w:val="0"/>
      <w:marBottom w:val="0"/>
      <w:divBdr>
        <w:top w:val="none" w:sz="0" w:space="0" w:color="auto"/>
        <w:left w:val="none" w:sz="0" w:space="0" w:color="auto"/>
        <w:bottom w:val="none" w:sz="0" w:space="0" w:color="auto"/>
        <w:right w:val="none" w:sz="0" w:space="0" w:color="auto"/>
      </w:divBdr>
    </w:div>
    <w:div w:id="887381716">
      <w:bodyDiv w:val="1"/>
      <w:marLeft w:val="0"/>
      <w:marRight w:val="0"/>
      <w:marTop w:val="0"/>
      <w:marBottom w:val="0"/>
      <w:divBdr>
        <w:top w:val="none" w:sz="0" w:space="0" w:color="auto"/>
        <w:left w:val="none" w:sz="0" w:space="0" w:color="auto"/>
        <w:bottom w:val="none" w:sz="0" w:space="0" w:color="auto"/>
        <w:right w:val="none" w:sz="0" w:space="0" w:color="auto"/>
      </w:divBdr>
    </w:div>
    <w:div w:id="2057001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hbTBGxHw8UqkliCHiJZ/BFTw==">CgMxLjA4AHIhMVM2UV82XzNBZXhJdDJwRnFPRnpaVUtfZEJPeGNCaVV2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Samuel Aquilina</cp:lastModifiedBy>
  <cp:revision>5</cp:revision>
  <cp:lastPrinted>2025-01-13T17:47:00Z</cp:lastPrinted>
  <dcterms:created xsi:type="dcterms:W3CDTF">2025-01-11T18:48:00Z</dcterms:created>
  <dcterms:modified xsi:type="dcterms:W3CDTF">2025-01-20T21:39:00Z</dcterms:modified>
</cp:coreProperties>
</file>