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B778" w14:textId="77777777" w:rsidR="002B534D" w:rsidRPr="003353D6" w:rsidRDefault="002B534D" w:rsidP="002B534D">
      <w:pPr>
        <w:widowControl w:val="0"/>
        <w:jc w:val="center"/>
        <w:rPr>
          <w:rFonts w:ascii="Candara" w:hAnsi="Candara" w:cs="Calibri Light"/>
          <w:lang w:eastAsia="zh-CN"/>
        </w:rPr>
      </w:pPr>
      <w:r w:rsidRPr="003353D6">
        <w:rPr>
          <w:rFonts w:ascii="Candara" w:hAnsi="Candara" w:cs="Calibri Light"/>
          <w:color w:val="000000"/>
          <w:kern w:val="2"/>
          <w:sz w:val="52"/>
          <w:szCs w:val="40"/>
        </w:rPr>
        <w:t>Lectio Divina</w:t>
      </w:r>
    </w:p>
    <w:p w14:paraId="554B3203" w14:textId="77777777" w:rsidR="002B534D" w:rsidRPr="003353D6" w:rsidRDefault="002B534D" w:rsidP="002B534D">
      <w:pPr>
        <w:widowControl w:val="0"/>
        <w:spacing w:after="240"/>
        <w:jc w:val="center"/>
        <w:rPr>
          <w:rFonts w:ascii="Candara" w:hAnsi="Candara" w:cs="Calibri Light"/>
        </w:rPr>
      </w:pPr>
      <w:r w:rsidRPr="003353D6">
        <w:rPr>
          <w:rFonts w:ascii="Candara" w:hAnsi="Candara" w:cs="Calibri Light"/>
          <w:i/>
          <w:color w:val="000000"/>
          <w:kern w:val="2"/>
          <w:sz w:val="28"/>
          <w:szCs w:val="40"/>
        </w:rPr>
        <w:t>fuq il-Vanġelu tal-Ħadd</w:t>
      </w:r>
    </w:p>
    <w:p w14:paraId="40CA7881" w14:textId="0ECFC5B8" w:rsidR="002B534D" w:rsidRPr="003353D6" w:rsidRDefault="005B13C6" w:rsidP="002B534D">
      <w:pPr>
        <w:widowControl w:val="0"/>
        <w:jc w:val="center"/>
        <w:rPr>
          <w:rFonts w:ascii="Candara" w:hAnsi="Candara" w:cs="Calibri Light"/>
        </w:rPr>
      </w:pPr>
      <w:r>
        <w:rPr>
          <w:rFonts w:ascii="Candara" w:hAnsi="Candara" w:cs="Calibri Light"/>
          <w:color w:val="000000"/>
          <w:kern w:val="2"/>
          <w:sz w:val="40"/>
          <w:szCs w:val="40"/>
          <w:lang w:val="es-ES"/>
        </w:rPr>
        <w:t>2</w:t>
      </w:r>
      <w:r w:rsidR="002B534D" w:rsidRPr="003353D6">
        <w:rPr>
          <w:rFonts w:ascii="Candara" w:hAnsi="Candara" w:cs="Calibri Light"/>
          <w:color w:val="000000"/>
          <w:kern w:val="2"/>
          <w:sz w:val="40"/>
          <w:szCs w:val="40"/>
        </w:rPr>
        <w:t xml:space="preserve"> Ħadd ta’ Matul is-Sena</w:t>
      </w:r>
    </w:p>
    <w:p w14:paraId="327DB76B" w14:textId="745ACED4" w:rsidR="002B534D" w:rsidRPr="003353D6" w:rsidRDefault="002B534D" w:rsidP="005B13C6">
      <w:pPr>
        <w:widowControl w:val="0"/>
        <w:spacing w:after="240"/>
        <w:jc w:val="center"/>
        <w:rPr>
          <w:rFonts w:ascii="Candara" w:hAnsi="Candara" w:cs="Calibri Light"/>
        </w:rPr>
      </w:pPr>
      <w:r w:rsidRPr="003353D6">
        <w:rPr>
          <w:rFonts w:ascii="Candara" w:hAnsi="Candara" w:cs="Calibri Light"/>
          <w:color w:val="000000"/>
          <w:kern w:val="2"/>
          <w:sz w:val="40"/>
          <w:szCs w:val="40"/>
        </w:rPr>
        <w:t xml:space="preserve">Sena </w:t>
      </w:r>
      <w:r w:rsidR="005B13C6">
        <w:rPr>
          <w:rFonts w:ascii="Candara" w:hAnsi="Candara" w:cs="Calibri Light"/>
          <w:color w:val="000000"/>
          <w:kern w:val="2"/>
          <w:sz w:val="40"/>
          <w:szCs w:val="40"/>
        </w:rPr>
        <w:t>B</w:t>
      </w:r>
    </w:p>
    <w:p w14:paraId="1BF25373" w14:textId="5BD7B96A" w:rsidR="002B534D" w:rsidRPr="003353D6" w:rsidRDefault="005B13C6" w:rsidP="002B534D">
      <w:pPr>
        <w:widowControl w:val="0"/>
        <w:spacing w:after="840"/>
        <w:jc w:val="center"/>
        <w:rPr>
          <w:rFonts w:ascii="Candara" w:hAnsi="Candara" w:cs="Calibri Light"/>
        </w:rPr>
      </w:pPr>
      <w:r>
        <w:rPr>
          <w:rFonts w:ascii="Candara" w:hAnsi="Candara" w:cs="Calibri Light"/>
          <w:bCs/>
          <w:color w:val="000000"/>
          <w:kern w:val="2"/>
          <w:sz w:val="32"/>
          <w:szCs w:val="32"/>
        </w:rPr>
        <w:t>Ġw 1:35-42</w:t>
      </w:r>
    </w:p>
    <w:p w14:paraId="7A24C2C3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Kuntest</w:t>
      </w:r>
    </w:p>
    <w:p w14:paraId="6F50A3AE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Qegħdin fl-ewwel parti tal-Vanġelu magħmula minn Prologu u introduzzjoni narrattiva, li jintroduċu ħafna temi li mbagħad jiġu żviluppati fil-Vanġelu. Ġwanni l-Battista hu preżentat sa mill-bidu “bħala xhud biex jixhed għad-dawl, biex bih kulħadd jemmen” (1,7.19.34). Ġwanni hu x-xhud li jħejji t-triq permezz tal-Kelma u tal-Magħmudija, imma wkoll jindika lil Ġesù u l-identità tiegħu bħala l-Ħaruf ta’ Alla, dak li jgħammed bl-Ispirtu s-Santu u bħala l-Iben ta’ Alla (1,29.33.34). Din l-introduzzjoni għall-Vanġelu tħaddan ukoll fost l-oħrajn it-tema tal-ħolqien il-ġdid u anke dik tal-identità ta’ Ġesù li jiġi mogħti seba’ titli.  </w:t>
      </w:r>
    </w:p>
    <w:p w14:paraId="4E3833BE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5D25CCE6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35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L-għada Ġwanni raġa’ kien hemm ma’ tnejn mid-dixxipli tiegħu.</w:t>
      </w:r>
    </w:p>
    <w:p w14:paraId="41B2354F" w14:textId="328C24ED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Fi Ġw 1 u 2 insibu diversi riferimenti temporali li jiffurmaw ġimgħa (1,29.35.43; 2,1), aktarx bħala riferiment għall-ġimgħa tal-ħolqien (il-ġdid). L-istess Prologu għandu diversi allużjonijiet għall-ħolqien (1,1-5.10). </w:t>
      </w:r>
    </w:p>
    <w:p w14:paraId="297FBBF1" w14:textId="45716EB7" w:rsid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Il-preżenza tad-dixxipli ma’ Ġwanni tidher xi ħaġa kontinwa. Huma preżentati dejjem bħala bħala tnejn (x3), f’1,35.37.40. Tnejn huma xhieda aktar kredibbli (Ġw 8,17) u jfakkru fil-ħtieġa tal-komunjoni fil-mixja wara Ġesù. Il-quddiem, insiru nafu li wieħed minnhom kien Indri (v. 40) imma l-ieħor jibqa’ anonimu, xi ħaġa li tistieden lill-qarrej jimmedisima ruħu miegħu biex jagħmel l-istess esperjenza. </w:t>
      </w:r>
    </w:p>
    <w:p w14:paraId="2BB13B6C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2459C3DA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36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Ħares lejn Ġesù li kien għaddej minn hemm, u qal: “Araw il-Ħaruf ta’ Alla.”</w:t>
      </w:r>
    </w:p>
    <w:p w14:paraId="035195CC" w14:textId="49416903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F’1,29 niltaqgħu mal-frażi: “Araw il-Ħaruf ta’ Alla, li jneħħi d-dnub tad-dinja”. Ir-riferiment prinċipali huwa aktarx għall-Ħaruf tal-Għid li jeħles mill-mewt u mill-jasar, imma wkoll għas-sagrifiċċji fit-tempju bħala tpattija għad-dnubiet, għall-Festa ta’ Yom Kippur u anke għall-Qaddej Sofferenti f’Iżaija (Iż 53,7) li jieħu fuqu t-tbatija u l-ħtija tal-poplu. Din il-frażi tgħaqqad is-silta tagħna mal-passjoni ta’ Ġesù: Ġwanni jorbot il-ħin tal-kundanna ta’ Ġesù mal-qtil tal-ħrief fit-tempju għall-Għid u Ġesù huwa preżentat espliċitament bħala l-ħaruf li “ebda waħda minn għadmu ma jkissrulu” (19,33.36). Fil-kuntest tal-Passjoni nsibu wkoll frażijiet oħra simili għal tagħna, “Arawh, hawn hu l-bniedem” u “Arawh is-sultan tagħkom” (19,5.13). Ġesù huwa l-ħaruf, il-bniedem, is-sultan. Dan hu l-bniedem, dan hu s-sultan, dan hu Alla. Dan imbagħad jiġi espliċitat minn angolu ieħor fi Ġw 6, Ġesù l-ħaruf-ikel li jsostni l-mixja u jagħti l-ħajja eċċ.</w:t>
      </w:r>
    </w:p>
    <w:p w14:paraId="6847CD3B" w14:textId="6D667C91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Ġesù diġà jinsab ‘fl-inħawi’, imma hija x-xhieda li tagħmlu ‘preżenti’. Din ix-xhieda ta’ Ġwanni, u mbagħad it-tweġiba tad-dixxipli, tant huma importanti li f’v. 40 jerġa’ jsir riferiment għalihom. </w:t>
      </w:r>
    </w:p>
    <w:p w14:paraId="25994ACB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04D718FA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37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 xml:space="preserve">Iż-żewġ dixxipli semgħuh jgħid dan, u marru wara Ġesù. </w:t>
      </w:r>
    </w:p>
    <w:p w14:paraId="7243B6F7" w14:textId="0FC5B6C6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Il-karatteristika tad-dixxipli hija dejjem: ‘dawk li jisimgħu’, f’dan il-każ, ix-xhieda ta’ Ġwanni, u ‘jimxu wara Ġesù’ (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ἀ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κο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ύ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ω u 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ἀ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κολουθ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ω). Il-verb 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ἀ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κολουθ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ω imbagħad insibuh mill-ġdid għal tlitt darbiet f’10,4.5.27, wkoll f’rabta mas-smiegħ; f’13,36-38 fejn Pietru din id-darba ma jistax jimxi wara Ġesù; u mbagħad f’21,19-22 fejn issa Ġesù jikkmandah (għax Pietru jista’) jimxi warajH. L-abilitazzjoni għad-dixxipulat sseħħ fost l-oħrajn permezz l-għarfien tad-dgħufija u d-dnub, u permezz tal-imħabba ta’ Ġesù f’dik id-dgħufija. F’8,12 u 12,26 imbagħad niltaqgħu mal-kwalitajiet ta’ min jimxi wara Ġesù. </w:t>
      </w:r>
    </w:p>
    <w:p w14:paraId="6624ED47" w14:textId="2F01733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Ninnutaw li d-dixxipli jmorru wara Ġesù “l-għada”, wara t-tieni tħabbira. Ġwanni Battista joffri eżempju lil kull xandâr: juri paċenzja fl-istennija, għerf biex jifhem il-qalb tal-bniedem u determinazzjoni li jerġa’ jħabbar il-verità. Barra minn hekk jibgħat lid-dixxipli għand Ġesù; ma jżommhomx għalih; ma jorbothomx miegħu. </w:t>
      </w:r>
    </w:p>
    <w:p w14:paraId="31AFABFD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3B65D1AB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38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 xml:space="preserve">Ġesù dar u rahom mexjin warajh, u qalilhom: “Xi tridu?” Iżda huma staqsewh: “Fejn toqgħod, Rabbi?” - li tfisser Mgħallem. 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39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Hu weġibhom: “Ejjew u taraw.” U marru miegħu u raw fejn kien joqgħod, u dak in-nhar baqgħu miegħu. Kien ħabta tal-għaxar siegħa.</w:t>
      </w:r>
    </w:p>
    <w:p w14:paraId="67C5068D" w14:textId="65ADE20A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Is-silta tippreżenta seba’ verbi li jiddeskrivu l-laqgħa ma’ Ġesù; xi ħaġa esterjuri imma wkoll interjuri fl-istess waqt (tisma’, timxi, ddur, tfittex, tmur, tara u toqgħod). </w:t>
      </w:r>
    </w:p>
    <w:p w14:paraId="6D7DDD50" w14:textId="5AC58A66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L-ewwel kliem ta’ Ġesù fir-Raba’ Vanġelu huma mistoqsija: “X’qegħdin tfittxu?” (τ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ί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 ζητε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ῖ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τε). Mistoqsija simili nsibuha fuq fomm Ġesù fis-silta tal-arrest (18,1-12); huma qed ifittxu lil Ġesù ta’ Nazareth, imma qed jiltaqgħu ma’ xi ħadd ħafna akbar, tant li għall-kliem “Jiena Hu”, jaqgħu mal-art! Imbagħad nerġgħu nsibuha fil-laqgħa ma’ Marija Maddalena, f’20,11-18; hi qed tfittex lil Ġesù mejjet mentri huwa ħaj! F’kull każ huma l-ewwel kelmiet ta’ Ġesù f’sezzjoni ġdida fit-test. F’kull każ Ġesù huwa ferm aktar minn dak li wieħed kien qed jistenna jew jimmaġina, u għalhekk jitolbu ftuħ għan-novità ta’ Ġesù. Barra minn hekk jidher li Ġesù jiġi jsibni hemm fejn ninsab u fl-istess ħin jgħinni niskopri x’qed infittex u fuq xiex qed nibni ħajti. </w:t>
      </w:r>
    </w:p>
    <w:p w14:paraId="704709ED" w14:textId="675B530E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It-tweġiba tad-dixxipli f’forma ta’ mistoqsija dwar id-dar, tindika x-xewqa u l-ħtieġa ta’ laqgħa personali u intima ma’ Ġesù. Din imbagħad isseħħ billi dak li jkun imur u hekk jara. Dan kollu jitlob tfittxija, riskju u fiduċja. Il-kmand ta’ Ġesù, “ejjew” (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ἔ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ρχεσθε) hu imperattiv preżent li jistieden għal azzjoni kontinwa (‘ejjew, u tieqfu qatt tiġu’). Biex l-importanza ta’ din l-esperjenza tiġi aktar murija, ninnutaw il-binja ta’ dawn iż-żewġ vrus f’forma ta’ kjażmu: fejn toqgħod (μ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νω), ejjew u taraw – marru u raw, baqgħu (μ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νω). L-enfasi dwar dan jidher ukoll permezz tal-annotazzjoni dwar il-ħin, l-għaxar siegħa (4,00pm) li fis-simboliżmu Lhudi turi milja jew bidu ta’ xi ħaġa ġdida. Il-kelma ta’ Ġesù sseħħ; ta’ min jafdaha. </w:t>
      </w:r>
    </w:p>
    <w:p w14:paraId="7F008932" w14:textId="358E1E6C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Żewġ verbi ripetuti f’dawn il-vrus huma 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ὁ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ρ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ά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ω u μ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νω. Fi Ġwanni 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ὁ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ρ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ά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ω hu l-verb tal-ħars, imma wkoll tal-għarfien u tal-fidi (3,11; 12,40; 14,9; 11,40; 19,35; 20,8.18.20.25). μ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έ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νω, li nsibuh fis-silta tlitt darbiet, ifisser toqgħod, tgħammar, tibqa’. Hija kwalità ċentrali tar-relazzjoni ta’ Ġesù mal-Missier u tad-dixxiplu ma’ Ġesù. Jekk wieħed ma jibqax f’Ġesù u Ġesù fih, dan ma jistax jagħmel frott. U wieħed jibqa’ f’Ġesù billi jħares Kelmtu. Hekk il-ferħ tad-dixxiplu jkun sħiħ (15,1-11). Ara wkoll 1,14; 8,31 u 13,35. </w:t>
      </w:r>
    </w:p>
    <w:p w14:paraId="529C5041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51BFA8A7" w14:textId="77777777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40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 xml:space="preserve">Wieħed mit-tnejn li semgħu x’kien qal Ġwanni u marru wara Ġesù kien Indrì, ħu Xmun Pietru. 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41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 xml:space="preserve">L-ewwel ma għamel mar isib lil ħuh Xmun, u qallu: “Sibna l-Messija” - li tfisser Kristu. 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vertAlign w:val="superscript"/>
          <w:lang w:val="mt-MT"/>
        </w:rPr>
        <w:t>42</w:t>
      </w:r>
      <w:r w:rsidRPr="005B13C6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U ħadu għand Ġesù. Ġesù ħares lejh u qallu: “Inti Xmun, bin Ġwanni. Inti tissejjaħ Kefa” - jew Pietru.</w:t>
      </w:r>
    </w:p>
    <w:p w14:paraId="1BE24935" w14:textId="2831E303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Il-laqgħa personali ma’ Ġesù twassal għal xhieda u mill-ewwel, “għax aħna ma nistgħux ma nitkellmux fuq dak li rajna u smajna” (At 4,20). Indrì u d-dixxiplu l-ieħor ‘sabu l-Messija’ (ε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ὑ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ρ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ή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καμεν). Issa huwa Indrì stess li ‘jfittex’ lil ħuh Xmun biex iħabbarlu dan. Il-verb ε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ὑ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ρ</w:t>
      </w:r>
      <w:r w:rsidRPr="005B13C6">
        <w:rPr>
          <w:rFonts w:ascii="Arial" w:eastAsia="Arial" w:hAnsi="Arial" w:cs="Arial"/>
          <w:iCs/>
          <w:color w:val="000000"/>
          <w:spacing w:val="-4"/>
          <w:lang w:val="mt-MT"/>
        </w:rPr>
        <w:t>ή</w:t>
      </w: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καμεν hu fil-perfett li juri azzjoni li seħħet fil-passat imma li l-effetti tagħha jibqgħu jinħassu fil-preżent. Barra minn hekk, il-laqgħa ma’ Ġesù u l-għixien miegħu jwasslu għal għarfien ġdid tant li minn “Rabbi” (v.38) issa jitqies bħala “l-Messija”. </w:t>
      </w:r>
    </w:p>
    <w:p w14:paraId="6CB9264D" w14:textId="1CDEB266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Għal tlitt darbiet niltaqgħu ma’ Xmun, xi ħaġa li tagħmel minnu diġà persunaġġ ċentrali. Il-bdil tal-isem, li ser iseħħ il-quddiem, jistieden lill-qarrej ikompli jaqra ħalli jiskopri x’wassal biex Xmun ikun jistħoqqlu jissejjaħ ‘Pietru’, u jgħaddi mill-isem (identità) li tah missieru, għal dik li jagħtih Ġesù. Fis-silta Pietru hu preżentat pjuttost bħala persunaġġ passiv, xi ħaġa li mbagħad irid jitgħallem jagħmel; il-bażi tas-sequela u tal-ministeru hu qabelxejn l-akkoljenza tad-don ta’ Alla u tax-xhieda. Pietru għalhekk hu preżentat qabelxejn bħala dixxiplu. </w:t>
      </w:r>
    </w:p>
    <w:p w14:paraId="0028A533" w14:textId="266EB166" w:rsidR="005B13C6" w:rsidRPr="005B13C6" w:rsidRDefault="005B13C6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 xml:space="preserve">Kemm fil-każ tax-xhieda ta’ Ġwanni l-Battista u issa anke ta’ Indrì, ninnutaw dan li ġej: ix-xhieda tingħata min-nies ta’ fiduċja; barra x-xhieda mbagħad jeħtieġ il-laqgħa personali; ix-xhieda tinvolvi xandir imma wkoll l-akkumpanjament tal-persuna għand Ġesù, b’dak kollu li dan jista’ jfisser. Ninnutaw ukoll li kuntrarjament għas-sejħat tal-ewwel dixxipli fis-Sinottiċi, ma jissemmiex dak li wieħed sejjer iħalli. L-enfasi hu pjuttost fuq dak li qed jattira, aktar milli fuq dak li wieħed ser jitlef. </w:t>
      </w:r>
      <w:bookmarkStart w:id="0" w:name="_GoBack"/>
      <w:bookmarkEnd w:id="0"/>
    </w:p>
    <w:p w14:paraId="4DBB28D2" w14:textId="3256446F" w:rsidR="00DA3390" w:rsidRPr="005B13C6" w:rsidRDefault="005B13C6" w:rsidP="005B13C6">
      <w:pPr>
        <w:pStyle w:val="Normal1"/>
        <w:spacing w:after="240"/>
        <w:jc w:val="both"/>
        <w:rPr>
          <w:rFonts w:ascii="Candara" w:hAnsi="Candara"/>
          <w:sz w:val="32"/>
          <w:szCs w:val="28"/>
        </w:rPr>
      </w:pPr>
      <w:r w:rsidRPr="005B13C6">
        <w:rPr>
          <w:rFonts w:ascii="Candara" w:eastAsia="Arial" w:hAnsi="Candara"/>
          <w:iCs/>
          <w:color w:val="000000"/>
          <w:spacing w:val="-4"/>
          <w:lang w:val="mt-MT"/>
        </w:rPr>
        <w:t>Is-silta ta’ wara, 1,43-51 fiha ħafna kollegamenti ma’ tagħna, speċjalmenti rigward it-tfittxija, li din id-darba jagħmilha Ġesù, ix-xhieda tad-dixxipli, il-laqgħa ma’ Natanjel, l-istqarrijiet dwar Ġesù, it-tema tal-mixi wara Ġesù eċċ u tista’ tkun għajnuna għar-riflessjoni.</w:t>
      </w:r>
    </w:p>
    <w:sectPr w:rsidR="00DA3390" w:rsidRPr="005B13C6" w:rsidSect="002B534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TYyNjM1szA0MTW0MDBR0lEKTi0uzszPAykwqgUAT55iNywAAAA="/>
  </w:docVars>
  <w:rsids>
    <w:rsidRoot w:val="00551E19"/>
    <w:rsid w:val="000202A5"/>
    <w:rsid w:val="00037CCA"/>
    <w:rsid w:val="00042C03"/>
    <w:rsid w:val="0007032C"/>
    <w:rsid w:val="000B1818"/>
    <w:rsid w:val="000C252E"/>
    <w:rsid w:val="000C65FD"/>
    <w:rsid w:val="000C6BFE"/>
    <w:rsid w:val="000E4D6F"/>
    <w:rsid w:val="000F09BA"/>
    <w:rsid w:val="000F240A"/>
    <w:rsid w:val="00116F17"/>
    <w:rsid w:val="00131EAD"/>
    <w:rsid w:val="001547A0"/>
    <w:rsid w:val="00155885"/>
    <w:rsid w:val="00177F54"/>
    <w:rsid w:val="001C6A07"/>
    <w:rsid w:val="00204C9E"/>
    <w:rsid w:val="00210C7E"/>
    <w:rsid w:val="00223E08"/>
    <w:rsid w:val="00234DEB"/>
    <w:rsid w:val="00247CA6"/>
    <w:rsid w:val="00266941"/>
    <w:rsid w:val="002722D2"/>
    <w:rsid w:val="00282A45"/>
    <w:rsid w:val="0029457F"/>
    <w:rsid w:val="002A5B31"/>
    <w:rsid w:val="002B534D"/>
    <w:rsid w:val="00305336"/>
    <w:rsid w:val="003237A6"/>
    <w:rsid w:val="00325DE8"/>
    <w:rsid w:val="003274FF"/>
    <w:rsid w:val="003353D6"/>
    <w:rsid w:val="003403B4"/>
    <w:rsid w:val="00340BCF"/>
    <w:rsid w:val="00374CE8"/>
    <w:rsid w:val="003829B0"/>
    <w:rsid w:val="0038499A"/>
    <w:rsid w:val="003917F5"/>
    <w:rsid w:val="003A37B1"/>
    <w:rsid w:val="003C2211"/>
    <w:rsid w:val="003D63FC"/>
    <w:rsid w:val="003E7D8D"/>
    <w:rsid w:val="004603FC"/>
    <w:rsid w:val="004771E1"/>
    <w:rsid w:val="004B4654"/>
    <w:rsid w:val="004D2E1D"/>
    <w:rsid w:val="004F7170"/>
    <w:rsid w:val="0050699E"/>
    <w:rsid w:val="00551E19"/>
    <w:rsid w:val="005729A2"/>
    <w:rsid w:val="00576794"/>
    <w:rsid w:val="00576F92"/>
    <w:rsid w:val="005829B6"/>
    <w:rsid w:val="005B13C6"/>
    <w:rsid w:val="005B1595"/>
    <w:rsid w:val="005B2B5D"/>
    <w:rsid w:val="005B61F3"/>
    <w:rsid w:val="005D1CD5"/>
    <w:rsid w:val="005E3EA2"/>
    <w:rsid w:val="005F718F"/>
    <w:rsid w:val="006052F4"/>
    <w:rsid w:val="00621AA8"/>
    <w:rsid w:val="00682C76"/>
    <w:rsid w:val="0069155F"/>
    <w:rsid w:val="00702738"/>
    <w:rsid w:val="007033B2"/>
    <w:rsid w:val="00704DC6"/>
    <w:rsid w:val="00707745"/>
    <w:rsid w:val="00714E2C"/>
    <w:rsid w:val="00717805"/>
    <w:rsid w:val="00727109"/>
    <w:rsid w:val="007369CC"/>
    <w:rsid w:val="007414A2"/>
    <w:rsid w:val="0074571D"/>
    <w:rsid w:val="00746360"/>
    <w:rsid w:val="0075284E"/>
    <w:rsid w:val="00756EBA"/>
    <w:rsid w:val="007B69C0"/>
    <w:rsid w:val="007D7A80"/>
    <w:rsid w:val="007F2591"/>
    <w:rsid w:val="008068AB"/>
    <w:rsid w:val="00834EEA"/>
    <w:rsid w:val="00841991"/>
    <w:rsid w:val="00847C84"/>
    <w:rsid w:val="0085457A"/>
    <w:rsid w:val="00862B06"/>
    <w:rsid w:val="00863D07"/>
    <w:rsid w:val="00871482"/>
    <w:rsid w:val="00885065"/>
    <w:rsid w:val="00890A00"/>
    <w:rsid w:val="008A1F05"/>
    <w:rsid w:val="008A504C"/>
    <w:rsid w:val="008A5384"/>
    <w:rsid w:val="008B373A"/>
    <w:rsid w:val="008C3A53"/>
    <w:rsid w:val="008C4DF9"/>
    <w:rsid w:val="008C6829"/>
    <w:rsid w:val="008D3CA0"/>
    <w:rsid w:val="008E536D"/>
    <w:rsid w:val="008F279A"/>
    <w:rsid w:val="00904888"/>
    <w:rsid w:val="00905A88"/>
    <w:rsid w:val="00910CDD"/>
    <w:rsid w:val="009150E0"/>
    <w:rsid w:val="009336EE"/>
    <w:rsid w:val="00945176"/>
    <w:rsid w:val="00952BD6"/>
    <w:rsid w:val="009670D2"/>
    <w:rsid w:val="00967A01"/>
    <w:rsid w:val="00973B8B"/>
    <w:rsid w:val="0098688F"/>
    <w:rsid w:val="00993300"/>
    <w:rsid w:val="00996A09"/>
    <w:rsid w:val="009A0D76"/>
    <w:rsid w:val="009A1B80"/>
    <w:rsid w:val="009A3026"/>
    <w:rsid w:val="009C3970"/>
    <w:rsid w:val="009C4E9E"/>
    <w:rsid w:val="009F6B4A"/>
    <w:rsid w:val="00A35C59"/>
    <w:rsid w:val="00A738A8"/>
    <w:rsid w:val="00A837FB"/>
    <w:rsid w:val="00A86230"/>
    <w:rsid w:val="00A87444"/>
    <w:rsid w:val="00A916B8"/>
    <w:rsid w:val="00A97E94"/>
    <w:rsid w:val="00AA31F4"/>
    <w:rsid w:val="00AB7AA9"/>
    <w:rsid w:val="00B51414"/>
    <w:rsid w:val="00B54CD1"/>
    <w:rsid w:val="00B60096"/>
    <w:rsid w:val="00B66A25"/>
    <w:rsid w:val="00B86458"/>
    <w:rsid w:val="00B933CD"/>
    <w:rsid w:val="00B93F06"/>
    <w:rsid w:val="00BA7062"/>
    <w:rsid w:val="00BC7A1B"/>
    <w:rsid w:val="00BD4BF8"/>
    <w:rsid w:val="00BD58C0"/>
    <w:rsid w:val="00BE6369"/>
    <w:rsid w:val="00BF31A8"/>
    <w:rsid w:val="00C060C2"/>
    <w:rsid w:val="00C35043"/>
    <w:rsid w:val="00C95E8B"/>
    <w:rsid w:val="00CD66EC"/>
    <w:rsid w:val="00D22010"/>
    <w:rsid w:val="00D230D6"/>
    <w:rsid w:val="00D26883"/>
    <w:rsid w:val="00D364EF"/>
    <w:rsid w:val="00D44FF5"/>
    <w:rsid w:val="00D506AF"/>
    <w:rsid w:val="00D52647"/>
    <w:rsid w:val="00D66A8C"/>
    <w:rsid w:val="00D71E08"/>
    <w:rsid w:val="00D76FFE"/>
    <w:rsid w:val="00D81495"/>
    <w:rsid w:val="00D8344C"/>
    <w:rsid w:val="00D87676"/>
    <w:rsid w:val="00DA2934"/>
    <w:rsid w:val="00DA3390"/>
    <w:rsid w:val="00DB631B"/>
    <w:rsid w:val="00DB7666"/>
    <w:rsid w:val="00DD1D6D"/>
    <w:rsid w:val="00DD331C"/>
    <w:rsid w:val="00DE51C9"/>
    <w:rsid w:val="00DF00CC"/>
    <w:rsid w:val="00DF1DB6"/>
    <w:rsid w:val="00DF5BE0"/>
    <w:rsid w:val="00E02904"/>
    <w:rsid w:val="00E0404B"/>
    <w:rsid w:val="00E221EE"/>
    <w:rsid w:val="00E31869"/>
    <w:rsid w:val="00E328A9"/>
    <w:rsid w:val="00E35216"/>
    <w:rsid w:val="00E47060"/>
    <w:rsid w:val="00E50471"/>
    <w:rsid w:val="00E65FE7"/>
    <w:rsid w:val="00E737D3"/>
    <w:rsid w:val="00E74D29"/>
    <w:rsid w:val="00E867A4"/>
    <w:rsid w:val="00EA4D70"/>
    <w:rsid w:val="00EC12F3"/>
    <w:rsid w:val="00EC7484"/>
    <w:rsid w:val="00ED35DC"/>
    <w:rsid w:val="00ED4176"/>
    <w:rsid w:val="00ED6602"/>
    <w:rsid w:val="00EE13E3"/>
    <w:rsid w:val="00EF23D6"/>
    <w:rsid w:val="00F15926"/>
    <w:rsid w:val="00F35BA9"/>
    <w:rsid w:val="00F41FF1"/>
    <w:rsid w:val="00F441B2"/>
    <w:rsid w:val="00FB50D1"/>
    <w:rsid w:val="00FD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286"/>
  <w15:docId w15:val="{EC557BC8-292A-43BA-95A2-DB441B6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E7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customStyle="1" w:styleId="Normal1">
    <w:name w:val="Normal1"/>
    <w:basedOn w:val="Normal"/>
    <w:rsid w:val="003353D6"/>
    <w:pPr>
      <w:suppressAutoHyphens/>
      <w:jc w:val="left"/>
    </w:pPr>
    <w:rPr>
      <w:rFonts w:ascii="Times New Roman" w:eastAsia="Times New Roman" w:hAnsi="Times New Roman"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Fabio Cini</cp:lastModifiedBy>
  <cp:revision>6</cp:revision>
  <cp:lastPrinted>2017-10-09T15:03:00Z</cp:lastPrinted>
  <dcterms:created xsi:type="dcterms:W3CDTF">2023-10-21T15:01:00Z</dcterms:created>
  <dcterms:modified xsi:type="dcterms:W3CDTF">2024-01-09T13:11:00Z</dcterms:modified>
</cp:coreProperties>
</file>