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786" w14:textId="77777777" w:rsidR="00A157D1" w:rsidRPr="00B37FAF" w:rsidRDefault="00A157D1" w:rsidP="00A157D1">
      <w:pPr>
        <w:widowControl w:val="0"/>
        <w:jc w:val="center"/>
        <w:rPr>
          <w:rFonts w:ascii="Candara" w:hAnsi="Candara" w:cs="Calibri Light"/>
          <w:lang w:eastAsia="zh-CN"/>
        </w:rPr>
      </w:pPr>
      <w:r w:rsidRPr="00B37FAF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08A41879" w14:textId="77777777" w:rsidR="00A157D1" w:rsidRPr="00B37FAF" w:rsidRDefault="00A157D1" w:rsidP="00A157D1">
      <w:pPr>
        <w:widowControl w:val="0"/>
        <w:spacing w:after="240"/>
        <w:jc w:val="center"/>
        <w:rPr>
          <w:rFonts w:ascii="Candara" w:hAnsi="Candara" w:cs="Calibri Light"/>
        </w:rPr>
      </w:pP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fuq</w:t>
      </w:r>
      <w:proofErr w:type="spellEnd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 il-</w:t>
      </w: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Vanġelu</w:t>
      </w:r>
      <w:proofErr w:type="spellEnd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 </w:t>
      </w: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tal-Ħadd</w:t>
      </w:r>
      <w:proofErr w:type="spellEnd"/>
    </w:p>
    <w:p w14:paraId="1A4B96CD" w14:textId="7FE002D7" w:rsidR="00A157D1" w:rsidRPr="00A157D1" w:rsidRDefault="00A157D1" w:rsidP="00A157D1">
      <w:pPr>
        <w:widowControl w:val="0"/>
        <w:jc w:val="center"/>
        <w:rPr>
          <w:rFonts w:ascii="Candara" w:hAnsi="Candara" w:cs="Calibri Light"/>
          <w:b/>
          <w:bCs/>
          <w:sz w:val="32"/>
          <w:szCs w:val="32"/>
          <w:lang w:val="mt-MT"/>
        </w:rPr>
      </w:pPr>
      <w:r w:rsidRPr="00A157D1">
        <w:rPr>
          <w:rFonts w:ascii="Candara" w:hAnsi="Candara" w:cs="Calibri Light"/>
          <w:b/>
          <w:bCs/>
          <w:color w:val="000000"/>
          <w:kern w:val="2"/>
          <w:sz w:val="52"/>
          <w:szCs w:val="52"/>
          <w:lang w:val="mt-MT"/>
        </w:rPr>
        <w:t>3 Ħadd tal-Avvent</w:t>
      </w:r>
    </w:p>
    <w:p w14:paraId="60E4FCD4" w14:textId="75FB2069" w:rsidR="00A157D1" w:rsidRPr="00B37FAF" w:rsidRDefault="00A157D1" w:rsidP="00A157D1">
      <w:pPr>
        <w:widowControl w:val="0"/>
        <w:spacing w:after="240"/>
        <w:jc w:val="center"/>
        <w:rPr>
          <w:rFonts w:ascii="Candara" w:hAnsi="Candara" w:cs="Calibri Light"/>
        </w:rPr>
      </w:pPr>
      <w:r w:rsidRPr="00B37FAF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4BC4405C" w14:textId="40995144" w:rsidR="00A157D1" w:rsidRPr="00B37FAF" w:rsidRDefault="00A157D1" w:rsidP="00A157D1">
      <w:pPr>
        <w:widowControl w:val="0"/>
        <w:spacing w:after="840"/>
        <w:jc w:val="center"/>
        <w:rPr>
          <w:rFonts w:ascii="Candara" w:hAnsi="Candara" w:cs="Calibri Light"/>
        </w:rPr>
      </w:pPr>
      <w:proofErr w:type="spellStart"/>
      <w:r w:rsidRPr="00A157D1">
        <w:rPr>
          <w:rFonts w:ascii="Candara" w:hAnsi="Candara" w:cs="Calibri Light"/>
          <w:bCs/>
          <w:color w:val="000000"/>
          <w:kern w:val="2"/>
          <w:sz w:val="32"/>
          <w:szCs w:val="32"/>
        </w:rPr>
        <w:t>Ġw</w:t>
      </w:r>
      <w:proofErr w:type="spellEnd"/>
      <w:r w:rsidRPr="00A157D1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 1, 6-8.19-28</w:t>
      </w:r>
    </w:p>
    <w:p w14:paraId="4B190F3C" w14:textId="47E4823D" w:rsidR="00E722C8" w:rsidRPr="00A157D1" w:rsidRDefault="00E722C8" w:rsidP="00E722C8">
      <w:pPr>
        <w:pStyle w:val="NoSpacing"/>
        <w:jc w:val="both"/>
        <w:rPr>
          <w:rFonts w:ascii="Candara" w:hAnsi="Candara"/>
          <w:b/>
          <w:bCs/>
          <w:spacing w:val="-8"/>
          <w:lang w:eastAsia="en-GB"/>
        </w:rPr>
      </w:pPr>
      <w:r w:rsidRPr="00A157D1">
        <w:rPr>
          <w:rFonts w:ascii="Candara" w:hAnsi="Candara"/>
          <w:noProof/>
          <w:sz w:val="24"/>
          <w:szCs w:val="24"/>
          <w:lang w:val="mt-MT"/>
        </w:rPr>
        <w:t>Ġwanni jidher fl-ambjent mimli tensjoni tal-Palestina tal-I seklu, fejn kien hemm stennija qawwija ta’ ħellies tal-poplu miżmum fil-faqar taħt ħakma barranija. Ġwanni jibda jiġbed lejn il-poplu, hu u jħabbar il-miġja imminenti tal-Messija, filwaqt li jistieden lill-poplu jintrabat miegħu. Bħala sinjal ta’ din l-adeżjoni tal-poplu miegħu kien juża l-magħmudija, immersjoni fl-ilma li kienet tfisser firda pubblika mis-sitwazzjoni kurrenti u xewqa ta’ bidla, mibnija fuq il-persuna tal-Messja. Dan il-moviment popolari beżża’ lill-awtoritajiet ċentrali, reliġjużi u politiċi, li jibagħtu kummissjoni biex tinvestiga lil Ġwanni, bil-għan li jarrestawh jekk jassumi għalih din il-missjoni. Imħawdin mit-tweġibiet negattivi tiegħu, inkwantu Ġwanni ma jidentifika ruħu ma’ ebda persunaġġ mistenni, huma jirċievu bħala risposta messaġġ ta’ kundanna. Huma l-ħatja tas-sitwazzjoni, li mhumiex iħallu lill-poplu jagħmel esperjenza tal-ħelsien ta’ Alla. Ġwanni jagħtihom aħbar inkwetanti: anke jekk hu mhux il-Messija, il-Messija diġà jinsab preżenti u lest biex jibda paġna ġdida u hekk jaqta’ x-xewqa tal-istennija tal-poplu.</w:t>
      </w:r>
    </w:p>
    <w:p w14:paraId="1B6A49AA" w14:textId="77777777" w:rsidR="00E722C8" w:rsidRPr="00A157D1" w:rsidRDefault="00E722C8" w:rsidP="00E722C8">
      <w:pPr>
        <w:pStyle w:val="NoSpacing"/>
        <w:jc w:val="both"/>
        <w:rPr>
          <w:rFonts w:ascii="Candara" w:hAnsi="Candara"/>
          <w:noProof/>
          <w:sz w:val="24"/>
          <w:szCs w:val="24"/>
          <w:lang w:val="mt-MT"/>
        </w:rPr>
      </w:pPr>
    </w:p>
    <w:p w14:paraId="5798C291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v.6: Kien hemm raġel mibgħut minn Alla, jismu Ġwanni.</w:t>
      </w:r>
    </w:p>
    <w:p w14:paraId="1A6D1D47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6708F625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Ġwanni l-Battista jiġi ppreżentat fid-djalettika tad-dawl u d-dlam li nsibu fil-Prologu tar-raba’ Vanġelu. L-ewwel jiġi ppreżentat bħala raġel, imbagħad bħala mibgħut/messaġġier ta’ Alla, u fl-aħħar li jismu Ġwanni. Din is-sezzjoni li tiddeskrivi l-figura flimkien mal-kontenut u l-missjoni ta’ Ġwanni għandha karattru </w:t>
      </w: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>polemiku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. Tidħol ħabta u sabta fl-iżvilupp tat-tema tal-Kelma (il-Verb) li jkun qed jagħmel il-Prologu. Tirrappreżenta bidla fl-istruttura (għandha ritmu differenti) u fl-istil tal-frażijiet. Fiha elementi kuntrastanti fir-rigward ta’ dak li s’issa kien affermat dwar il-Kelma (il-Verb): il-Kelma kienet sa minn dejjem / Ġwanni deher issa; il-Kelma kienet għand Alla / Ġwanni kien mibgħut minnu; il-Kelma kienet Alla / Ġwanni kien bniedem; il-Kelma kienet id-dawl–il-ħajja / Ġwanni ma kienx id-dawl.</w:t>
      </w:r>
    </w:p>
    <w:p w14:paraId="5DD7E2F9" w14:textId="5595D742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Minn x’uħud, Ġwanni kien meqjus bħala l-kontrappost tal-Kelma (fir-realtà, storikament, Ġesù kien meqjus bħala kompetitur ta’ Ġwanni l-Battista li, fiż-żmien, kien ġie qablu, cf. 3,25-30); dan jgħinna nifhmu s-sens ta’ kontrappożizzjoni li Ġwanni għandu f’din is-sezzjoni u li dejjem tikber sakemm ma tasalx l-aħħar frażi li tagħlaq kollox: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ma kienx hu d-dawl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(1,8). Madanakollu, l-evanġelista Ġwanni ma jqegħidx lill-Battista f’kontrappożizzjoni għall-Kelma; minkejja li xi aspetti huma f’kontrappożizzjoni mal-Kelma, Ġwanni l-Battista hu, minkejja kollox, l-alleat tal-Kelma; imma l-missjoni tiegħu, li hi sussidjarja tad-dawl, hi li 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lastRenderedPageBreak/>
        <w:t xml:space="preserve">jixhed. Biex jittrażmetti l-messaġġ tiegħu, Alla jagħżel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bniedem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, mingħajr ebda kwalifika oħra ta’ poplu, kundizzjoni soċjali jew stat reliġjuż. Raġel li għalih id-dawl hu l-ħajja (1,4) u li se jixhed quddiem il-bnedmin rigward id-dawl–il-ħajja. Il-missjoni tiegħu kienet ġejja direttament minn Alla, lil hemm mill-istituzzjonijiet reliġjużi.</w:t>
      </w:r>
    </w:p>
    <w:p w14:paraId="3E2B5C20" w14:textId="77777777" w:rsidR="00E722C8" w:rsidRPr="00A157D1" w:rsidRDefault="00E722C8" w:rsidP="00E722C8">
      <w:pPr>
        <w:pStyle w:val="NoSpacing"/>
        <w:jc w:val="both"/>
        <w:rPr>
          <w:rFonts w:ascii="Candara" w:hAnsi="Candara" w:cs="Noto Serif"/>
          <w:noProof/>
          <w:sz w:val="24"/>
          <w:szCs w:val="24"/>
          <w:lang w:val="mt-MT"/>
        </w:rPr>
      </w:pPr>
    </w:p>
    <w:p w14:paraId="207A0028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v.7: Dan ġie bħala xhud, biex jixhed għad-dawl, biex bih kulħadd jemmen.</w:t>
      </w:r>
    </w:p>
    <w:p w14:paraId="0364D1C8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4DD09190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>Il-missjoni ta’ Ġwanni, mogħtija minn Alla, kienet li jixhed, jiġifieri jitkellem favur id-dawl, iqajjem ix-xewqa tad-dawl. B’mod impliċitu hi kundanna tad-dlam u tal-ħidma tad-dlam. Ġaladarba l-ħajja kienet id-dawl tal-bnedmin (1,4), Ġwanni hu inkarigat li juri l-possibiltà tal-ħajja, filwaqt li jqajjem f’kulħadd ix-xewqa u t-tama. Il-missjoni ta’ Ġwanni kienet li juri kemm kienet ta’ ħsara u effikaċi l-ħidma tad-dlam, li kienet għalqet ix-xefaq u mewtet kull possibiltà li wieħed joħroġ mis-sitwazzjoni tal-mewt (cf. 5,7). Permezz ta’ Ġwanni, wieħed seta’ jilmaħ id-dawl u li hemm possibiltà li wieħed jaħrab mid-dlam. Waqt li jirrepeti l-missjoni tiegħu, l-ewwel bħala sostantiv (xhud) u mbagħad bħala verb (jixhed), it-test jgħinna nifhmu aktar il-missjoni u l-figura ta’ Ġwanni. Il-missjoni tiegħu hi waħda universali (</w:t>
      </w:r>
      <w:r w:rsidRPr="00A157D1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kulħadd</w:t>
      </w: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>), anke jekk fil-kuntest storiku hi limitata għal Iżrael (1,31). Dan jikkonferma l-wisa’ tal-azzjoni tad-dlam, li fil-Vanġelu hu rrappreżentat mill-istituzzjoni Ġudajka, imma li għandu wkoll firxa universali.</w:t>
      </w:r>
    </w:p>
    <w:p w14:paraId="556D2C16" w14:textId="246546C3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Il-missjoni ta’ Ġwanni, mfissra hawnhekk bħala xhieda għad-dawl, jiġifieri bħala azzjoni li tqanqal ix-xewqa tal-ħajja, se tkun imfissra minnu bħala “magħmudija bl-ilma”, biex dak li se jiġi warajh ikun mgħarraf lil Iżrael (1,31). Il-magħmudija tiegħu se tkun tfisser għalhekk rifjut u distakk mid-dlam, jiġifieri, mis-sitwazzjoni mħaddna mill-istituzzjoni Ġudajka, u l-passaġġ, almenu bix-xewqa, fl-ambjent tad-dawl–tal-ħajja, li se tkun inawgurata minn dak li </w:t>
      </w:r>
      <w:r w:rsidRPr="00A157D1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jneħħi d-dnub tad-dinja</w:t>
      </w: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(1,29).</w:t>
      </w:r>
    </w:p>
    <w:p w14:paraId="58411B9C" w14:textId="77777777" w:rsidR="00E722C8" w:rsidRPr="00A157D1" w:rsidRDefault="00E722C8" w:rsidP="00E722C8">
      <w:pPr>
        <w:pStyle w:val="NoSpacing"/>
        <w:jc w:val="both"/>
        <w:rPr>
          <w:rFonts w:ascii="Candara" w:hAnsi="Candara"/>
          <w:noProof/>
          <w:sz w:val="24"/>
          <w:szCs w:val="24"/>
          <w:lang w:val="mt-MT"/>
        </w:rPr>
      </w:pPr>
    </w:p>
    <w:p w14:paraId="54CD24C9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Arial"/>
          <w:b/>
          <w:bCs/>
          <w:noProof/>
          <w:spacing w:val="-7"/>
          <w:sz w:val="24"/>
          <w:szCs w:val="24"/>
          <w:bdr w:val="none" w:sz="0" w:space="0" w:color="auto" w:frame="1"/>
          <w:vertAlign w:val="superscript"/>
          <w:lang w:val="mt-MT"/>
        </w:rPr>
        <w:t>8</w:t>
      </w: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Ġwanni ma kienx id-dawl, imma ġie biex jixhed għad-dawl.</w:t>
      </w:r>
    </w:p>
    <w:p w14:paraId="5D090930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3EB24BEE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Hawn, l-enfasi fuq il-persuna u l-missjoni ta’ Ġwanni hi mfissra b’mod negattiv. Għad li mibgħut minn Alla, Ġwanni ma kienx id-dawl. Din l-insistenza tal-evanġelista turi li kien hemm min identifika lil Ġwanni mad-dawl. Ma kienx hu d-dawl għax ma setax jirrealizza fih innifsu l-proġett divin, għaliex hu ma kellux fih il-ħajja u anqas seta’ jikkomunikaha. Infatti, l-affermazzjoni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“ma kienx id-dawl”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hi f’parallel mad-dikjarazzjoni ta’ Ġwanni: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“Jien m’iniex il-Messija”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(1,20). Id-dawl sa minn dejjem, il-milja tal-ħajja, dak li jiddi għall-bnedmin (1,4) qorob biex juri lilu nnifsu fl-istorja. Din il-persuna se twassal biex ittemm ix-xewqa tal-ħajja, imma ma kienitx Ġwanni.</w:t>
      </w:r>
    </w:p>
    <w:p w14:paraId="5917CCF7" w14:textId="77777777" w:rsidR="00E722C8" w:rsidRPr="00A157D1" w:rsidRDefault="00E722C8" w:rsidP="00E722C8">
      <w:pPr>
        <w:pStyle w:val="NoSpacing"/>
        <w:jc w:val="both"/>
        <w:rPr>
          <w:rFonts w:ascii="Candara" w:hAnsi="Candara" w:cs="Noto Serif"/>
          <w:noProof/>
          <w:sz w:val="24"/>
          <w:szCs w:val="24"/>
          <w:lang w:val="mt-MT"/>
        </w:rPr>
      </w:pPr>
    </w:p>
    <w:p w14:paraId="011F01F7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v.19: Ix-xhieda ta’ Ġwanni kienet din: meta l-Lhud ta’ Ġerusalemm bagħtu għandu xi qassisin u Leviti biex jistaqsuh, “Int min int?”, </w:t>
      </w:r>
    </w:p>
    <w:p w14:paraId="1D9B193B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62239E43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Hawn se tibda tiġi mfissra x-xhieda ta’ Ġwanni f’nofs dinja fejn id-dlam jeżerċita l-qawwa ħażina tiegħu (1,5). Ix-xhieda li hu ta favur id-dawl (1,7.8) taqbel ma’ dik li hu hawn jagħti dwar il-preżenza tal-Messija (1,26s; cf. 8,12: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jiena d-dawl tad-dinja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). Imma f’rabta ma’ dak li qal l-evanġelista (1,8: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ma kienx hu d-dawl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), Ġwanni jiċħad li t-titlu ta’ Messija jista’ jiġi attribwit lilu.</w:t>
      </w:r>
    </w:p>
    <w:p w14:paraId="0B7B4DAB" w14:textId="48D2C11F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lastRenderedPageBreak/>
        <w:t>Il-mexxejja Lhud waqqfu kummissjoni ta’ qassisin u leviti biex jinvestigaw lil Ġwanni. Dan juri li l-ħidma ta’ Ġwanni qajmet is-suspett tal-awtoritajiet Lhud. Il-missjoni tiegħu, li jixhed għad-dawl, kienet tikkonsisti f’li jqajjem ix-</w:t>
      </w: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>xewqa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u t-tama tal-ħajja ġdida, iħejji l-miġja ta’ dak li kien id-dawl–il-ħajja u jħabbar il-possibiltà ta’ ħajja totalment umana bħala alternattiva għas-saltna tad-dlam. Il-fatt li din il-ħidma qanqlet suspetti fil-mexxejja, jindika li dawn tal-aħħar qegħdin fid-dlam. Minflok jappoġġjaw il-ħidma ta’ Ġwanni, raġel mibgħut minn Alla (1,6), huma jħarsu lejh b’suspett: huma jiffurmaw ċirku ta’ poter li hu kontra x-xhieda tad-dawl; huma għalhekk ħaddiema tal-mewt. Infatti, Ġwanni jkolli jibdel il-post fejn kien jgħammed u jispiċċa fil-ħabs (3,23s).</w:t>
      </w:r>
    </w:p>
    <w:p w14:paraId="145F4256" w14:textId="1153C9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L-interrogatorju jibda b’mod awtoritarju. Il-mistoqsija (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int min int?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) iżda hi waħda kawta, b’mod li ma jikkompromettux lilhom infushom. Huma ma jattribwixxu lil Ġwanni l-ebda rwol; iridu li jkun Ġwanni nnifsu li jiddikjara l-intenzjonijiet tiegħu. F’ambjent ta’ messjaniżmu eżasperat ta’ dik l-epoka, il-figura u x-xhieda ta’ Ġwanni ma jħalluhomx kwieti.</w:t>
      </w:r>
    </w:p>
    <w:p w14:paraId="25808CF9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4FACFAFB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v.20: hu stqarr bla ma ċaħad: “Jien m’iniex il-Messija.” </w:t>
      </w:r>
    </w:p>
    <w:p w14:paraId="3A2556CF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4580250E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Ġwanni jagħraf l-intenzjoni tagħhom u jwieġeb billi jiċħad b’mod kategoriku li hu l-Messija. It-tweġiba tiegħu tikxef ir-raġuni għala marru jinterrogawh: il-possibiltà li Ġwanni seta’ jippretendi li hu l-Messija kienet tippreokkupa lill-awtoritajiet, li però ma riedux jammettu dan b’mod apert. Il-preżenza tal-leviti (l-għassiesa tat-tempju) tindika li kienu lesti jieħdu xi azzjoni f’każ li Ġwanni jammetti li kien il-Messija; kienu lesti jarrestawh f’każ li jqum xi inkwiet. Kienu konxji li min jiddikjara lilu nnifsu Messija kien imur kontra l-awtorità eżistenti. L-ordinament Ġudajku ma </w:t>
      </w:r>
      <w:r w:rsidRPr="00A157D1">
        <w:rPr>
          <w:rStyle w:val="verse-span"/>
          <w:rFonts w:ascii="Candara" w:hAnsi="Candara"/>
          <w:noProof/>
          <w:sz w:val="24"/>
          <w:szCs w:val="24"/>
          <w:lang w:val="mt-MT"/>
        </w:rPr>
        <w:t>kienx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iħossu sod quddiem movimenti popolari. Difatti, wieħed mill-objettivi prinċipali tal-Messija kien, skont il-ħsieb kurrenti, li kellu jagħmel riforma tal-istituzzjonijiet u jneħħi l-ġerarkija, meqjusa indenja. F’dan id-dawl jinftiehem il-biża’ tal-awtoritajiet quddiem il-ħidma ta’ Ġwanni.</w:t>
      </w:r>
    </w:p>
    <w:p w14:paraId="601A6C77" w14:textId="3597DE14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Il-mod kif l-evanġelista jintroduċi t-tweġiba ta’ Ġwanni (1,20a) jindika li kien hemm min kien jikkunsidra lil Ġwanni bħala l-Messija. L-evanġelista għandu kull interess li jiċħad dan it-twemmin minn fomm Ġwanni nnifsu. Iċ-ċaħda ta’ Ġwanni (1,20b) hi l-konkretizzazzjoni storika ta’ dak li l-evanġelista jistqarr f’1,8: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ma kienx id-dawl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. Hu dan li Ġwanni jistqarr. Hu la kien id-dawl u lanqas il-ħajja. Hu ma setax joffri alternattiva ta’ ħajja lil dawk li kienu taħt il-madmad tad-dlam; seta’ biss iqajjem ix-xewqa tad-dawl. Jagħraf li ma kienx il-feddej tal-poplu, u qatt ma jippretendi li kien. L-awtoritajiet ma kellhomx għalfejn jibżgħu minnu. Ma kienx se jqajjem rewwixti kif għamlu oħrajn li ppretendew li kienu l-Messija. Lanqas kellu l-intenzjoni li jwaqqaf moviment. Għad li kellu dixxipli, hu dejjem aġixxa waħdu. Id-dixxipli tiegħu la jieħdu sehem u lanqas jikkollaboraw fil-ħidma tiegħu (3,23.25).</w:t>
      </w:r>
    </w:p>
    <w:p w14:paraId="70BFFE06" w14:textId="1E2F6EEC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It-tweġiba ta’ Ġwanni: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Jien m’iniex il-Messija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, tħejji għal dik ta’ Ġesù aktar tard: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jiena hu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(4,26 u oħrajn). Difatti Ġwanni qatt ma jgħid xi ħaġa li fiha l-espressjoni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“jien hu”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, lanqas f’1,23. Ġwanni jirrepeti din it-tweġiba negattiva fi 3,28. It-tweġiba fin-negattiv hi opposta għad-dikjarazzjonijiet li hu jagħmel fil-konfront ta’ Ġesù: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 xml:space="preserve">dan hu / dak hu 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(1,30.33.34). B’mod differenti, Ġesù bosta drabi jistqarr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“jiena hu”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. Quddiem dawn l-istqarrijiet ta’ Ġesù lil-Lhud, tikkorrispondi l-mistoqsija li huma jagħmlulu fit-tempju: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 xml:space="preserve">“Jekk inti l-Messija għidilna ċar u tond” 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(10,24). Dan qiegħed f’parallel mal-mistoqsija li l-awtorijiet hawn jagħmlu lil Ġwanni. Fiż-żewġ każijiet għandna kummissjoni uffiċċjali, bid-differenza li waqt li lil Ġwanni jistaqsuh il-mibgħuta tal-awtoritjiet, lil Ġesù huma l-istess awtoritajiet li jagħmlulu l-mistoqsija.</w:t>
      </w:r>
    </w:p>
    <w:p w14:paraId="1081227F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45150E6B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v.21: Huma reġgħu staqsewh: “Mela min int? Elija?” “M’iniex,” qalilhom. “Int il-Profeta?” “Le,” weġibhom. </w:t>
      </w:r>
    </w:p>
    <w:p w14:paraId="53D7061F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7B12B8A3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L-ewwel tweġiba ta’ Ġwanni solviet il-kwistjoni prinċipali, iżda ħalliet miftuħa possibiltajiet oħra. Għalhekk komplew jistaqsuh.</w:t>
      </w:r>
    </w:p>
    <w:p w14:paraId="18423C34" w14:textId="0755083C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Skont Mal 3,22ss, Elija kellu jipprepara l-miġja ta’ jum il-Mulej. L-idea kurrenti kienet torbot ir-ritorn ta’ Elija mal-fedeltà lejn il-Liġi ta’ Mosè, bħala preparazzjoni għall-miġja tal-Messija. Ġwanni ma jistax jidentifika lilu nnifsu ma’ dak il-profeta: hu l-prekursur tal-Messija, li se jwaqqaf alleanza ġdida (1,15.27) f’konfront mal-alleanza l-qadima (1,17). Ġwanni ma jattribwixxi għalih ebda funzjoni li tista’ titfa’ l-attenzjoni fuq il-persuna tiegħu. It-tliet tweġibiet tiegħu huma kollha fin-negattiv, u meta jgħidulu biex jagħti tweġiba affermattiva dwaru nnifsu, hu jevita li jistqarr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“jiena hu”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, imma jgħid biss </w:t>
      </w:r>
      <w:r w:rsidRPr="00A157D1">
        <w:rPr>
          <w:rStyle w:val="verse-span"/>
          <w:rFonts w:ascii="Candara" w:hAnsi="Candara" w:cs="Noto Serif"/>
          <w:i/>
          <w:iCs/>
          <w:noProof/>
          <w:sz w:val="24"/>
          <w:szCs w:val="24"/>
          <w:bdr w:val="none" w:sz="0" w:space="0" w:color="auto" w:frame="1"/>
          <w:lang w:val="mt-MT"/>
        </w:rPr>
        <w:t>“jien leħen”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. Ġwanni ma fittixx il-glorja tiegħu (cf. 5,41). Il-missjoni tiegħu hi biss waħda ta’ xhieda; hu ma ġiex biex juri lilu nnifsu imma biex Ġesù jkun magħruf f’Iżrael (1,31). Barra dan it-test, fir-raba’ vanġelu mhu se jkun hemm ebda riferiment ieħor għal Elija. Elija kellu funzjoni pożittiva ta’ rikonċiljazzjoni u restawrazzjoni tal-għaqda fi ħdan l-istituzzjonijiet tal-Liġi. Bil-maqlub, il-magħmudija ta’ Ġwanni se tkun sinjal ta’ firda.</w:t>
      </w:r>
    </w:p>
    <w:p w14:paraId="400C5B73" w14:textId="64299812" w:rsidR="00E722C8" w:rsidRPr="00A157D1" w:rsidRDefault="00E722C8" w:rsidP="00A157D1">
      <w:pPr>
        <w:pStyle w:val="NoSpacing"/>
        <w:spacing w:after="120"/>
        <w:jc w:val="both"/>
        <w:rPr>
          <w:rFonts w:ascii="Candara" w:hAnsi="Candara"/>
          <w:noProof/>
          <w:sz w:val="24"/>
          <w:szCs w:val="24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L-aħħar tweġiba ta’ Ġwanni hi aktar</w:t>
      </w:r>
      <w:r w:rsidRPr="00A157D1">
        <w:rPr>
          <w:rFonts w:ascii="Candara" w:hAnsi="Candara"/>
          <w:noProof/>
          <w:sz w:val="24"/>
          <w:szCs w:val="24"/>
          <w:lang w:val="mt-MT"/>
        </w:rPr>
        <w:t xml:space="preserve"> xotta. It-titlu “il-Profeta” jalludi għal Dewt 18,15: “Il-Mulej, Alla tiegħek, iqajjimlek profeta bħali minn ġensek, minn fost ħutek; lilu għandkom tisimgħu.” Għad li l-wegħda tirreferi għas-suċċessjoni ta’ profeti wara Mosè, waslu biex jinterpretawha bħala profeta li jkun it-tieni Mosè, li kellu jidher fl-aħħar żminijiet. Din il-figura hi importanti </w:t>
      </w:r>
      <w:r w:rsidRPr="00A157D1">
        <w:rPr>
          <w:rStyle w:val="verse-span"/>
          <w:rFonts w:cs="Noto Serif"/>
          <w:bdr w:val="none" w:sz="0" w:space="0" w:color="auto" w:frame="1"/>
        </w:rPr>
        <w:t>f’dan</w:t>
      </w:r>
      <w:r w:rsidRPr="00A157D1">
        <w:rPr>
          <w:rFonts w:ascii="Candara" w:hAnsi="Candara"/>
          <w:noProof/>
          <w:sz w:val="24"/>
          <w:szCs w:val="24"/>
          <w:lang w:val="mt-MT"/>
        </w:rPr>
        <w:t xml:space="preserve"> il-vanġelu. Filwaqt li ma jagħmel ebda riferiment ieħor għal Elija, issir riferenza darbtejn għall-Profeta f’riferiment għall-Messija (6,14; 7,40). Ġwanni jirrifjuta l-identifikazzjoni mal-Profeta. Il-ħidma tiegħu se tkun li jħabbar preżenza ġdida, dik tal-Messija-Għarus (1,27.30; 3,29) li jinawgura l-alleanza l-ġdida, li fiha l-intermedjarji qodma jwarrbu biex posthom jieħdu l-Messija-Iben. M’għadx fadal post għall-“profeta”. Il-profetiżmu tal-AT, li kien jittrażmetti l-orakli ta’ Alla fil-kuntest tal-alleanza l-qadima, intemm (3,29b.31).</w:t>
      </w:r>
    </w:p>
    <w:p w14:paraId="351D2C56" w14:textId="2ABBE62C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Fonts w:ascii="Candara" w:hAnsi="Candara"/>
          <w:noProof/>
          <w:sz w:val="24"/>
          <w:szCs w:val="24"/>
          <w:lang w:val="mt-MT"/>
        </w:rPr>
        <w:t xml:space="preserve">L-evanġelista jqiegħed fuq fomm Ġwanni t-tliet tweġibiet negattivi, għax it-tliet figuri se jiġu rrappreżentati minn Ġesù. Bħala strumenti tal-Ispirtu, il-Messija, Elija u l-Profeta kienu jinkarnaw diversi aspetti tas-salvazzjoni mistennija. Elija u l-Profeta jirrappreżentaw it-tradizzjoni profetika kollha ibda minn Mosè. F’Ġesù bħala Messija, titlu li jħaddan fih il-funzjonijiet taż-żewġ figuri l-oħra, tikkonċentra l-istennija kollha tal-AT. </w:t>
      </w:r>
    </w:p>
    <w:p w14:paraId="3B3AA5C0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53F58DAA" w14:textId="77777777" w:rsidR="00E722C8" w:rsidRPr="00A157D1" w:rsidRDefault="00E722C8" w:rsidP="00E722C8">
      <w:pPr>
        <w:pStyle w:val="NoSpacing"/>
        <w:jc w:val="both"/>
        <w:rPr>
          <w:rFonts w:ascii="Candara" w:hAnsi="Candara" w:cs="Noto Serif"/>
          <w:b/>
          <w:bCs/>
          <w:noProof/>
          <w:sz w:val="24"/>
          <w:szCs w:val="24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 xml:space="preserve">v.22-23: Imbagħad qalulu: “Mela min int? Biex nagħtu tweġiba lil dawk li bagħtuna. Min tgħid li int?” U hu wieġeb kif qal il-profeta Isaija: </w:t>
      </w:r>
      <w:r w:rsidRPr="00A157D1">
        <w:rPr>
          <w:rStyle w:val="verse-span"/>
          <w:rFonts w:ascii="Candara" w:hAnsi="Candara" w:cs="Noto Serif"/>
          <w:b/>
          <w:bCs/>
          <w:i/>
          <w:iCs/>
          <w:noProof/>
          <w:sz w:val="24"/>
          <w:szCs w:val="24"/>
          <w:bdr w:val="none" w:sz="0" w:space="0" w:color="auto" w:frame="1"/>
          <w:lang w:val="mt-MT"/>
        </w:rPr>
        <w:t>“Jiena l-leħen ta’ wieħed jgħajjat fid-deżert: ‘Wittu t-triq tal-Mulej.’ ”</w:t>
      </w:r>
    </w:p>
    <w:p w14:paraId="0E48A793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14516CB3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Peress li l-mistoqsijiet li sarulu ma wasslu għall-ebda affermazzjoni, il-mibgħutin talbu lil Ġwanni jgħid hu min hu. It-tweġbiet fin-negattiv mhumiex suffiċjenti biex ineħħulhom is-suspett dwar il-</w:t>
      </w:r>
      <w:r w:rsidRPr="00A157D1">
        <w:t>possibiltà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tal-messjaniċità tiegħu u l-biża’ li hu jista’ jkun ta’ periklu għall-ordni stabbilit.</w:t>
      </w:r>
    </w:p>
    <w:p w14:paraId="12C3CEA5" w14:textId="7FC5F898" w:rsidR="00E722C8" w:rsidRPr="00A157D1" w:rsidRDefault="00E722C8" w:rsidP="00A157D1">
      <w:pPr>
        <w:pStyle w:val="NoSpacing"/>
        <w:spacing w:after="120"/>
        <w:jc w:val="both"/>
        <w:rPr>
          <w:rFonts w:ascii="Candara" w:hAnsi="Candara" w:cs="Noto Serif"/>
          <w:noProof/>
          <w:sz w:val="24"/>
          <w:szCs w:val="24"/>
          <w:lang w:val="mt-MT"/>
        </w:rPr>
      </w:pPr>
      <w:r w:rsidRPr="00A157D1">
        <w:rPr>
          <w:rFonts w:ascii="Candara" w:hAnsi="Candara" w:cs="Noto Serif"/>
          <w:noProof/>
          <w:sz w:val="24"/>
          <w:szCs w:val="24"/>
          <w:lang w:val="mt-MT"/>
        </w:rPr>
        <w:t xml:space="preserve">Ġwanni jiddefinixxi lilu nnifsu bħala leħen, imħabbar sa minn sekli qabel. Il-leħen jitlob li jkun hemm l-udituri, jiġifieri min jisma’. It-tweġiba tiegħu titkellem mhux biss dwar Ġwanni imma wkoll dwar il-mibgħutin u l-awtoritajiet li bagħtuhom. Hi kundanna fil-konfront </w:t>
      </w:r>
      <w:r w:rsidRPr="00A157D1">
        <w:rPr>
          <w:rFonts w:ascii="Candara" w:hAnsi="Candara" w:cs="Noto Serif"/>
          <w:noProof/>
          <w:sz w:val="24"/>
          <w:szCs w:val="24"/>
          <w:lang w:val="mt-MT"/>
        </w:rPr>
        <w:lastRenderedPageBreak/>
        <w:t>tagħhom. Ġwanni jorbot lilu nnifsu mat-tradizzjoni profetika u, f’dan il-mument storiku, isir rappreżentant tagħha. Hu l-imħabbar minn Isaija, li jwassal l-aħbar mogħtija mill-profeta. Il-Mulej ġej fit-triq, u jrid isibha ħielsa minn kull tfixkil. Il-mexxejja Lhud ma jistgħux ikunu huma li jippreparaw it-triq għall-Messija, imma jistgħu jneħħu t-tfixkil li huma stess għamlu. Dawk li għawġu t-triq tal-Mulej huma l-istess awtoritajiet Lhud ta’ Ġerusalemm. Għalihom Ġwanni għandhu messaġġ wieħed. Huma li poġġew it-tfixkil fit-triq tal-Mulej u huma għandhom ir-responsabiltà li jneħħuh (2,16). Minn dan il-mument ’il quddiem, ir-raba’ vanġelu jippreżenta l-awtoritajiet ta’ Ġerusalemm bħala opposti għall-Messija li ġej, li hu Ġesù, dak li l-glorja tiegħu kienet ikkontemplata minn Isaija nnifsu (12,41).</w:t>
      </w:r>
    </w:p>
    <w:p w14:paraId="7CDB4B95" w14:textId="68DEDD65" w:rsidR="00E722C8" w:rsidRPr="00A157D1" w:rsidRDefault="00E722C8" w:rsidP="00E722C8">
      <w:pPr>
        <w:pStyle w:val="NoSpacing"/>
        <w:jc w:val="both"/>
        <w:rPr>
          <w:rFonts w:ascii="Candara" w:hAnsi="Candara" w:cs="Noto Serif"/>
          <w:noProof/>
          <w:sz w:val="24"/>
          <w:szCs w:val="24"/>
          <w:lang w:val="mt-MT"/>
        </w:rPr>
      </w:pPr>
      <w:r w:rsidRPr="00A157D1">
        <w:rPr>
          <w:rFonts w:ascii="Candara" w:hAnsi="Candara" w:cs="Noto Serif"/>
          <w:noProof/>
          <w:sz w:val="24"/>
          <w:szCs w:val="24"/>
          <w:lang w:val="mt-MT"/>
        </w:rPr>
        <w:t>Is-silta meħuda minn Isaija 40,3 tinsab fil-kuntest tal-eżodu li se jeħles lill-poplu mill-jasar. Il-Mulej innifsu se jimxu quddiem il-poplu tiegħu u jeħlishom mill-jasar Babiloniż (Is 40,1-11). Il-mexxejja, għalhekk, qed ifixklu l-proċess ta’ ħelsien li l-Mulej jixtieq iwettaq billi jżommu l-poplu mjassar. Huma jopponu d-dawl–il-ħajja li għalihom Ġwanni jagħti x-xhieda tiegħu għax huma jinsabu fid-dlam (1,5). Imma s-sejħa ta’ Ġwanni taqa’ fuq widnejn torox; għall-mexxejja Lhud, il-profeti huma mejta (8,53). L-uniku leħen li huma jagħtu kas hu dak ta’ Mosè fil-Liġi (3,31). Jistqarru li huma dixxipli tiegħu (9,28), imma ma jħarsux il-Liġi (7,19), għax għamlu mil-Liġi ta’ Mosè strument tal-poter tagħhom (2,6; 5,10).</w:t>
      </w:r>
    </w:p>
    <w:p w14:paraId="03EF8373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Arial"/>
          <w:noProof/>
          <w:spacing w:val="-7"/>
          <w:sz w:val="24"/>
          <w:szCs w:val="24"/>
          <w:bdr w:val="none" w:sz="0" w:space="0" w:color="auto" w:frame="1"/>
          <w:vertAlign w:val="superscript"/>
          <w:lang w:val="mt-MT"/>
        </w:rPr>
      </w:pPr>
    </w:p>
    <w:p w14:paraId="1692910C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v.24-25: Issa dawk il-messaġġiera kienu min-naħa tal-Fariżej. Huma staqsewh: “Mela kif qiegħed tgħammed la m’intix il-Messija, u la Elija u lanqas il-Profeta?” </w:t>
      </w:r>
    </w:p>
    <w:p w14:paraId="0FD32AAA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3318832A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Hawn jidħlu fix-xena għall-ewwel darba l-Fariżej, li se jkunu avversarji qliel ta’ Ġesù fil-bqija tal-vanġelu (1,19). Il-Fariżej huma dawk li jħarsu u jiddefendu l-Liġi. Dan il-fatt minnu nnifsu jagħmilhom avversarji tad-dawl–tal-ħajja (1,4); huma assolutizzaw lil Mosè (9,28), il-medjatur tal-Liġi (1,17), u se jeħduha kontra l-imħabba u l-lealtà li se jidhru f’Ġesù l-Messija. Huma jappartienu lill-umanità antika, </w:t>
      </w:r>
      <w:r w:rsidRPr="00A157D1">
        <w:t>dik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li ma tagħrafx il-Kelma-ħajja; barra minn hekk, se jkunu l-iktar attivi fl-isforz biex jitfu d-dawl (1,5; 7,32.45ss; 11,47; 12,42).</w:t>
      </w:r>
    </w:p>
    <w:p w14:paraId="4E6CC011" w14:textId="48E06766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Id-dħul fix-xena tal-Fariżej f’dan il-mument, barra li juri liema huma l-għedewwa prinċipali ta’ Ġwanni (4,1-3), turi lil min b’mod partikulari ssir l-aħbar tal-Messija. Il-Fariżej la huma kuntenti bit-tweġibiet </w:t>
      </w:r>
      <w:r w:rsidRPr="00A157D1">
        <w:t>negattivi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ta’ Ġwanni u lanqas jagħtu kas tal-kundanna li jagħmel. Ġwanni kien ipponta subgħajh lejn l-awtoritajiet Lhud (fosthom il-Fariżej), bħala dawk responsabbli mit-tfixkil fit-triq tal-Mulej. Iżda huma ma jagħtux widen la għall-kelma tal-profeti (8,52) u anqas għal dik ta’ Ġwanni.</w:t>
      </w:r>
    </w:p>
    <w:p w14:paraId="3D1135E6" w14:textId="63EB899F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Peress li Ġwanni ma jidħolx fl-iskemi tagħhom, għad li jistqarr li hu mibgħut minn Alla, iridu jkunu jafu r-raġuni għala qiegħed jgħammed. Ir-ripetizzjoni tat-tliet personaġġi juri li l-evanġelista jrid jafferma li </w:t>
      </w:r>
      <w:r w:rsidRPr="00A157D1">
        <w:t>Ġwanni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qatt ma ħa għalih xi wieħed minn dawn it-titli.</w:t>
      </w:r>
    </w:p>
    <w:p w14:paraId="584D9DB5" w14:textId="5E0B833C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Hawn jissemma għall-ewwel darba li Ġwanni kien jgħammed. Il-magħmudija jew l-immersjoni fl-ilma kien simbolu użat sew fil-ħajja reliġjuża kif ukoll ċivili. Fi ħdan l-istituzzjoni reliġjuża kien jintuża bħala rit ta’ purifikazzjoni (cf. Lev 14,8; 15,16.18); kien rit simboliku li jikkorrispondi għall-idea antika tat-tebgħa, u r-rit kellu t-tifsira ta’ ħasil. Fil-ħajja ċivili, u fil-konverżjoni reliġjuża, kien ifisser bidla tal-istat tal-ħajja. Is-simboliżmu moħbi f’dan il-ġest kien il-mewt, u l-magħmudija kienet tfisser tidfen il-passat biex tibda ħajja differenti. Il-magħmudija ta’ Ġwanni tinftiehem fid-dawl ta’ dan it-tifsir. Hu ġie biex jagħti xhieda tad-dawl sabiex, permezz tiegħu, kulħadd jemmen. Kien jitlob għalhekk adeżjoni mal-persuna tal-Messija (id-dawl u l-ħajja), liema rabta kienet titlob firda mid-dlam/mewt. Fl-istess waqt, fil-ġest tal-magħmudija kienet tispikka l-figura tal-“għammiedi”. Titgħammed minn Ġwanni 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lastRenderedPageBreak/>
        <w:t>kien ifisser tagħrfu bħala mibgħut minn Alla u għalhekk tilqa’ l-messaġġ tiegħu. Il-Fariżej kienu jaħsbu li m’hemmx lok aktar ta’ mibgħutin minn Alla, ġaladarba huma kienu l-ħarriesa tal-Liġi ta’ Mosè. Iżda bil-magħmudija tiegħu, Ġwanni kien qed juri li huma ma setgħux jagħtu l-ħelsien lill-poplu, u l-poplu li jersaq jitgħammed kien juri li qiegħed ifittex id-dawl x’imkien ieħor u mhux mingħandhom.</w:t>
      </w:r>
    </w:p>
    <w:p w14:paraId="34A80AD6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Arial"/>
          <w:b/>
          <w:bCs/>
          <w:noProof/>
          <w:spacing w:val="-7"/>
          <w:sz w:val="24"/>
          <w:szCs w:val="24"/>
          <w:bdr w:val="none" w:sz="0" w:space="0" w:color="auto" w:frame="1"/>
          <w:vertAlign w:val="superscript"/>
          <w:lang w:val="mt-MT"/>
        </w:rPr>
      </w:pPr>
      <w:r w:rsidRPr="00A157D1">
        <w:rPr>
          <w:rStyle w:val="verse-span"/>
          <w:rFonts w:ascii="Candara" w:hAnsi="Candara" w:cs="Arial"/>
          <w:b/>
          <w:bCs/>
          <w:noProof/>
          <w:spacing w:val="-7"/>
          <w:sz w:val="24"/>
          <w:szCs w:val="24"/>
          <w:bdr w:val="none" w:sz="0" w:space="0" w:color="auto" w:frame="1"/>
          <w:vertAlign w:val="superscript"/>
          <w:lang w:val="mt-MT"/>
        </w:rPr>
        <w:t xml:space="preserve"> </w:t>
      </w:r>
    </w:p>
    <w:p w14:paraId="2DB484AB" w14:textId="42F966EA" w:rsidR="00E722C8" w:rsidRPr="00A157D1" w:rsidRDefault="008A7B35" w:rsidP="00E722C8">
      <w:pPr>
        <w:pStyle w:val="NoSpacing"/>
        <w:jc w:val="both"/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 xml:space="preserve">v.26-27: </w:t>
      </w:r>
      <w:r w:rsidR="00E722C8"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“Jiena ngħammed bl-ilma,” weġibhom Ġwanni, “imma f’nofskom hemm wieħed li intom ma</w:t>
      </w:r>
      <w:r w:rsidR="00E722C8"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 </w:t>
      </w:r>
      <w:r w:rsidR="00E722C8"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tafuhx, </w:t>
      </w:r>
      <w:r w:rsidR="00E722C8" w:rsidRPr="00A157D1">
        <w:rPr>
          <w:rStyle w:val="verse-span"/>
          <w:rFonts w:ascii="Candara" w:hAnsi="Candara" w:cs="Arial"/>
          <w:b/>
          <w:bCs/>
          <w:noProof/>
          <w:spacing w:val="-7"/>
          <w:sz w:val="24"/>
          <w:szCs w:val="24"/>
          <w:bdr w:val="none" w:sz="0" w:space="0" w:color="auto" w:frame="1"/>
          <w:vertAlign w:val="superscript"/>
          <w:lang w:val="mt-MT"/>
        </w:rPr>
        <w:t>27</w:t>
      </w:r>
      <w:r w:rsidR="00E722C8"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u li ġej warajja; jiena anqas ma jistħoqqli nħoll il-qafla tal-qorq tiegħu.” </w:t>
      </w:r>
    </w:p>
    <w:p w14:paraId="01524E32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4D8E7EDF" w14:textId="7777777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Sa mill-bidu tal-missjoni tiegħu, Ġwanni kien jaf li wara l-magħmudija tiegħu kellha tiġi magħmudija oħra, superjuri għal tiegħu, għax tagħti l-Ispirtu s-Santu (1,33). Dan il-kuntrast bejn il-magħmudija bl-ilma ta’ Ġwanni u dik tal-Messija bl-Ispirtu għandu diversi aspetti: l-ilma hu element naturali, l-Ispirtu hu realtà ġdida u ċelesti. L-ilma jappartjeni lid-dinja fiżika, u jista’ joħloq kuntatt biss ma’ dak li hu fiżiku; l-Ispirtu jidħol fil-ġewwieni tal-bniedem. L-ilma jista’ jfisser sinjal ta’ trasformazzjoni; l-Ispirtu, li hu qawwa divina, hu l-uniku li jista’ jwettaq it-trasformazzjoni. Il-magħmudija ta’ Ġwanni għalhekk mhix definittiva imma biss tħejjija għal persunaġġ li dalwaqt jasal; hu biss se jagħti l-magħmudija definittiva. Ġwanni mhux se jkun il-kap ta’ moviment popolari; hu biss iħeġġu, sa ma jasal min kellu jiġi.</w:t>
      </w:r>
    </w:p>
    <w:p w14:paraId="6EA61F61" w14:textId="7AB672E7" w:rsidR="00E722C8" w:rsidRPr="00A157D1" w:rsidRDefault="00E722C8" w:rsidP="00A157D1">
      <w:pPr>
        <w:pStyle w:val="NoSpacing"/>
        <w:spacing w:after="120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 xml:space="preserve">Il-persunaġġ mistenni hu fl-istess ħin preżenti, anke jekk il-Fariżej għadhom ma ndunawx bil-preżenza </w:t>
      </w:r>
      <w:r w:rsidRPr="00A157D1">
        <w:t>tiegħu</w:t>
      </w: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. Kieku kienu jafuh ma kellhomx ħtieġa jmorru jistaqsu lil Ġwanni. La jafuh issa, qabel ma wera ruħu, u anqas qatt mhuma se jsiru jafuh (8,19). Il-Fariżej ma jistgħux jagħrfu l-Ispirtu (3,8; cf. 8,14); il-kliem ta’ Ġwanni jidwi qisu profezija ta’ dak li għandu jseħħ. Għad li ma identifikax lilu nnifsu ma’ Elija, Ġwanni jistqarr li hu l-prekursur tal-Messija li ġej.</w:t>
      </w:r>
    </w:p>
    <w:p w14:paraId="760EC6E5" w14:textId="44630D84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  <w:r w:rsidRPr="00A157D1"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  <w:t>Ġwanni jafferma li hu inferjuri għal dak li ġej u li ma jistħoqqlux jokkupa postu. It-test tal-qafla tal-qorq jagħmel riferiment għal-liġi tal-levirat. Jekk dak li suppost kellu jiżżewweġ l-armla jiċħad għal dan id-dritt/dmir, ieħor kien jidħol floku. Iċ-ċerimonja biex tiddikjara t-telfien ta’ dak id-dritt kien jikkonsisti filli tħoll il-qafla tal-qorq (cf. Dewt 25,5-10; Rut 4,6-7). Waqt li jiddikjara li hu ma jistax jieħu post dak li ġej (cf. 1,15), Ġwanni fl-istess waqt iħabbru bħala l-Għarus. Il-profeti spiss ippreżentaw l-alleanza f’lingwaġġ ta’ żwieġ bejn Alla u l-poplu. Fid-dawl ta’ dan, l-Għarus li ġej qed iħabbar l-inawgurazzjoni ta’ alleanza ġdida. Il-ħidma ta’ Ġwanni mhix għajr tħejjija tal-għarusa (il-poplu) biex tilqa’ l-għarus li ġej biex jeħodha miegħu (3,29).</w:t>
      </w:r>
    </w:p>
    <w:p w14:paraId="2FF1265E" w14:textId="77777777" w:rsidR="00E722C8" w:rsidRPr="00A157D1" w:rsidRDefault="00E722C8" w:rsidP="00E722C8">
      <w:pPr>
        <w:pStyle w:val="NoSpacing"/>
        <w:jc w:val="both"/>
        <w:rPr>
          <w:rStyle w:val="verse-span"/>
          <w:rFonts w:ascii="Candara" w:hAnsi="Candara" w:cs="Noto Serif"/>
          <w:noProof/>
          <w:sz w:val="24"/>
          <w:szCs w:val="24"/>
          <w:bdr w:val="none" w:sz="0" w:space="0" w:color="auto" w:frame="1"/>
          <w:lang w:val="mt-MT"/>
        </w:rPr>
      </w:pPr>
    </w:p>
    <w:p w14:paraId="5159C2A2" w14:textId="73E04786" w:rsidR="00E722C8" w:rsidRPr="00A157D1" w:rsidRDefault="008A7B35" w:rsidP="00E722C8">
      <w:pPr>
        <w:pStyle w:val="NoSpacing"/>
        <w:jc w:val="both"/>
        <w:rPr>
          <w:rFonts w:ascii="Candara" w:hAnsi="Candara" w:cs="Noto Serif"/>
          <w:b/>
          <w:bCs/>
          <w:noProof/>
          <w:sz w:val="24"/>
          <w:szCs w:val="24"/>
          <w:lang w:val="mt-MT"/>
        </w:rPr>
      </w:pPr>
      <w:r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 xml:space="preserve">v.28: </w:t>
      </w:r>
      <w:r w:rsidR="00E722C8" w:rsidRPr="00A157D1">
        <w:rPr>
          <w:rStyle w:val="verse-span"/>
          <w:rFonts w:ascii="Candara" w:hAnsi="Candara" w:cs="Noto Serif"/>
          <w:b/>
          <w:bCs/>
          <w:noProof/>
          <w:sz w:val="24"/>
          <w:szCs w:val="24"/>
          <w:bdr w:val="none" w:sz="0" w:space="0" w:color="auto" w:frame="1"/>
          <w:lang w:val="mt-MT"/>
        </w:rPr>
        <w:t>Dan ġara f’Betanja, in-naħa l-oħra tal-Ġordan, fejn Ġwanni kien jgħammed.</w:t>
      </w:r>
    </w:p>
    <w:p w14:paraId="7B8C9C8F" w14:textId="77777777" w:rsidR="00E722C8" w:rsidRPr="00A157D1" w:rsidRDefault="00E722C8" w:rsidP="00E722C8">
      <w:pPr>
        <w:pStyle w:val="NoSpacing"/>
        <w:jc w:val="both"/>
        <w:rPr>
          <w:rFonts w:ascii="Candara" w:hAnsi="Candara"/>
          <w:noProof/>
          <w:sz w:val="24"/>
          <w:szCs w:val="24"/>
          <w:lang w:val="mt-MT"/>
        </w:rPr>
      </w:pPr>
    </w:p>
    <w:p w14:paraId="5C5F26BD" w14:textId="77777777" w:rsidR="00E722C8" w:rsidRPr="00A157D1" w:rsidRDefault="00E722C8" w:rsidP="00A157D1">
      <w:pPr>
        <w:pStyle w:val="NoSpacing"/>
        <w:spacing w:after="120"/>
        <w:jc w:val="both"/>
        <w:rPr>
          <w:rFonts w:ascii="Candara" w:hAnsi="Candara"/>
          <w:noProof/>
          <w:sz w:val="24"/>
          <w:szCs w:val="24"/>
          <w:lang w:val="mt-MT"/>
        </w:rPr>
      </w:pPr>
      <w:r w:rsidRPr="00A157D1">
        <w:rPr>
          <w:rFonts w:ascii="Candara" w:hAnsi="Candara"/>
          <w:noProof/>
          <w:sz w:val="24"/>
          <w:szCs w:val="24"/>
          <w:lang w:val="mt-MT"/>
        </w:rPr>
        <w:t xml:space="preserve">Il-lokalizzazzjoni ta’ Betanja hi tant inċerta li hemm min iddubita jekk qattx eżistiet lokalità b’dan l-isem f’dan il-post, tant li Oriġene fit-tielet seklu pprefera jaqra Bethabara, “il-post tal-passaġġ”. Madanakollu, il-post, reali jew simboliku, għandu importanza kbira fir-rakkont evanġeliku, għaliex kien propju f’dan il-post li Ġesù irtira fl-aħħar tappa tal-eżodu tiegħu (10,40-42; 11,1), u fejn se jikkostitwixxi l-komunità tiegħu. Ġesù jagħmel tiegħu l-post li qabel kien ta’ Ġwanni l-Battista. </w:t>
      </w:r>
    </w:p>
    <w:p w14:paraId="02A9AF8F" w14:textId="52C9B745" w:rsidR="00987636" w:rsidRPr="00A157D1" w:rsidRDefault="00E722C8" w:rsidP="00A157D1">
      <w:pPr>
        <w:pStyle w:val="NoSpacing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A157D1">
        <w:rPr>
          <w:rFonts w:ascii="Candara" w:hAnsi="Candara"/>
          <w:noProof/>
          <w:sz w:val="24"/>
          <w:szCs w:val="24"/>
          <w:lang w:val="mt-MT"/>
        </w:rPr>
        <w:t xml:space="preserve">L-espressjoni </w:t>
      </w:r>
      <w:r w:rsidRPr="00A157D1">
        <w:rPr>
          <w:rFonts w:ascii="Candara" w:hAnsi="Candara"/>
          <w:i/>
          <w:iCs/>
          <w:noProof/>
          <w:sz w:val="24"/>
          <w:szCs w:val="24"/>
          <w:lang w:val="mt-MT"/>
        </w:rPr>
        <w:t>n-naħa l-oħra tal-Ġordan</w:t>
      </w:r>
      <w:r w:rsidRPr="00A157D1">
        <w:rPr>
          <w:rFonts w:ascii="Candara" w:hAnsi="Candara"/>
          <w:noProof/>
          <w:sz w:val="24"/>
          <w:szCs w:val="24"/>
          <w:lang w:val="mt-MT"/>
        </w:rPr>
        <w:t xml:space="preserve"> tfakkar meta Ġożwè qasam ix-xmara biex jidħol fl-art imwiegħda. Biex iħabbar il-ħelsien li se jwettaq il-Messija, Ġwanni jagħżel post li jqanqal dan il-passaġġ. Issa, però, l-art imwiegħda tinsab barra l-konfini ta’ Iżrael, jiġifieri barra mill-</w:t>
      </w:r>
      <w:r w:rsidRPr="00A157D1">
        <w:rPr>
          <w:rFonts w:ascii="Candara" w:hAnsi="Candara"/>
          <w:noProof/>
          <w:sz w:val="24"/>
          <w:szCs w:val="24"/>
          <w:lang w:val="mt-MT"/>
        </w:rPr>
        <w:lastRenderedPageBreak/>
        <w:t xml:space="preserve">istituzzjoni Ġudajka (6,1). Il-post li għażel Ġwanni jikkonferma għalhekk it-tifsira tal-magħmudija tiegħu: firda mill-istituzzjonijiet Ġudajċi u rabta mimlija tama mal-ħellies li għandu jiġi. </w:t>
      </w:r>
    </w:p>
    <w:sectPr w:rsidR="00987636" w:rsidRPr="00A157D1" w:rsidSect="00A157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2E"/>
    <w:rsid w:val="0002070D"/>
    <w:rsid w:val="00021121"/>
    <w:rsid w:val="00027B08"/>
    <w:rsid w:val="000335C7"/>
    <w:rsid w:val="00040C6D"/>
    <w:rsid w:val="0005646C"/>
    <w:rsid w:val="000606F3"/>
    <w:rsid w:val="00082476"/>
    <w:rsid w:val="0009631F"/>
    <w:rsid w:val="00104003"/>
    <w:rsid w:val="0011599A"/>
    <w:rsid w:val="00134265"/>
    <w:rsid w:val="00136A9C"/>
    <w:rsid w:val="00151C3E"/>
    <w:rsid w:val="0015518A"/>
    <w:rsid w:val="00160407"/>
    <w:rsid w:val="00172265"/>
    <w:rsid w:val="00180CFF"/>
    <w:rsid w:val="001A0109"/>
    <w:rsid w:val="001B1DD4"/>
    <w:rsid w:val="001E5391"/>
    <w:rsid w:val="001F575D"/>
    <w:rsid w:val="00203C2F"/>
    <w:rsid w:val="00217030"/>
    <w:rsid w:val="00224C2C"/>
    <w:rsid w:val="00226F47"/>
    <w:rsid w:val="00232B99"/>
    <w:rsid w:val="00261EF1"/>
    <w:rsid w:val="00266E82"/>
    <w:rsid w:val="0028585A"/>
    <w:rsid w:val="002A2A59"/>
    <w:rsid w:val="002B61C9"/>
    <w:rsid w:val="002E526D"/>
    <w:rsid w:val="00327683"/>
    <w:rsid w:val="00365E4E"/>
    <w:rsid w:val="00397FC7"/>
    <w:rsid w:val="003A6769"/>
    <w:rsid w:val="003B7388"/>
    <w:rsid w:val="003C593C"/>
    <w:rsid w:val="00400E35"/>
    <w:rsid w:val="00403C04"/>
    <w:rsid w:val="004061CF"/>
    <w:rsid w:val="0041655B"/>
    <w:rsid w:val="00416AD5"/>
    <w:rsid w:val="004173F2"/>
    <w:rsid w:val="0042230F"/>
    <w:rsid w:val="00433EC5"/>
    <w:rsid w:val="00467783"/>
    <w:rsid w:val="00475DCC"/>
    <w:rsid w:val="004A486D"/>
    <w:rsid w:val="004B0AEC"/>
    <w:rsid w:val="004B1BDF"/>
    <w:rsid w:val="00515218"/>
    <w:rsid w:val="00517208"/>
    <w:rsid w:val="005615A1"/>
    <w:rsid w:val="00564AF8"/>
    <w:rsid w:val="0058764E"/>
    <w:rsid w:val="005F04E9"/>
    <w:rsid w:val="00633A69"/>
    <w:rsid w:val="00647FF7"/>
    <w:rsid w:val="006C2320"/>
    <w:rsid w:val="006C55AB"/>
    <w:rsid w:val="006C7C77"/>
    <w:rsid w:val="00716208"/>
    <w:rsid w:val="00773ABE"/>
    <w:rsid w:val="0077737C"/>
    <w:rsid w:val="00781909"/>
    <w:rsid w:val="007E0236"/>
    <w:rsid w:val="007E1C6B"/>
    <w:rsid w:val="007F08C2"/>
    <w:rsid w:val="007F473A"/>
    <w:rsid w:val="00821F1E"/>
    <w:rsid w:val="00823684"/>
    <w:rsid w:val="00846B6D"/>
    <w:rsid w:val="008671B0"/>
    <w:rsid w:val="00873D61"/>
    <w:rsid w:val="0087623B"/>
    <w:rsid w:val="00877DD3"/>
    <w:rsid w:val="008A18A7"/>
    <w:rsid w:val="008A5DDA"/>
    <w:rsid w:val="008A7B35"/>
    <w:rsid w:val="008C48F2"/>
    <w:rsid w:val="008D5F10"/>
    <w:rsid w:val="008F2E17"/>
    <w:rsid w:val="00920C13"/>
    <w:rsid w:val="009547B9"/>
    <w:rsid w:val="00987636"/>
    <w:rsid w:val="0099391D"/>
    <w:rsid w:val="009A268D"/>
    <w:rsid w:val="009C0E10"/>
    <w:rsid w:val="009C1637"/>
    <w:rsid w:val="00A069DD"/>
    <w:rsid w:val="00A10A2E"/>
    <w:rsid w:val="00A157D1"/>
    <w:rsid w:val="00A4232F"/>
    <w:rsid w:val="00A6001E"/>
    <w:rsid w:val="00A63427"/>
    <w:rsid w:val="00A742AA"/>
    <w:rsid w:val="00A90621"/>
    <w:rsid w:val="00AC394E"/>
    <w:rsid w:val="00AC4FAE"/>
    <w:rsid w:val="00B57F3D"/>
    <w:rsid w:val="00B93E6C"/>
    <w:rsid w:val="00BA2536"/>
    <w:rsid w:val="00BA7A5D"/>
    <w:rsid w:val="00BA7F59"/>
    <w:rsid w:val="00BC0D8E"/>
    <w:rsid w:val="00C06B48"/>
    <w:rsid w:val="00C2122F"/>
    <w:rsid w:val="00C26774"/>
    <w:rsid w:val="00C47C0D"/>
    <w:rsid w:val="00C5287F"/>
    <w:rsid w:val="00C52928"/>
    <w:rsid w:val="00CA3FA7"/>
    <w:rsid w:val="00CA434D"/>
    <w:rsid w:val="00CB1E91"/>
    <w:rsid w:val="00CD4068"/>
    <w:rsid w:val="00CD7876"/>
    <w:rsid w:val="00D05705"/>
    <w:rsid w:val="00D335CA"/>
    <w:rsid w:val="00D400BB"/>
    <w:rsid w:val="00DA1B10"/>
    <w:rsid w:val="00DA609B"/>
    <w:rsid w:val="00DB33D1"/>
    <w:rsid w:val="00DD247A"/>
    <w:rsid w:val="00DE5FFD"/>
    <w:rsid w:val="00E12549"/>
    <w:rsid w:val="00E1760A"/>
    <w:rsid w:val="00E36C48"/>
    <w:rsid w:val="00E502FA"/>
    <w:rsid w:val="00E546A9"/>
    <w:rsid w:val="00E6776B"/>
    <w:rsid w:val="00E722C8"/>
    <w:rsid w:val="00EA20A0"/>
    <w:rsid w:val="00F025E5"/>
    <w:rsid w:val="00FA0546"/>
    <w:rsid w:val="00FA0B2E"/>
    <w:rsid w:val="00FA3340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5B07"/>
  <w15:docId w15:val="{8E231DDB-1BD0-49F8-8A55-ABC7032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C2F"/>
    <w:pPr>
      <w:spacing w:after="0" w:line="240" w:lineRule="auto"/>
    </w:pPr>
  </w:style>
  <w:style w:type="character" w:customStyle="1" w:styleId="verse-span">
    <w:name w:val="verse-span"/>
    <w:basedOn w:val="DefaultParagraphFont"/>
    <w:rsid w:val="001A0109"/>
  </w:style>
  <w:style w:type="paragraph" w:customStyle="1" w:styleId="p">
    <w:name w:val="p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">
    <w:name w:val="q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">
    <w:name w:val="m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Samuel Aquilina</cp:lastModifiedBy>
  <cp:revision>8</cp:revision>
  <cp:lastPrinted>2023-12-11T14:28:00Z</cp:lastPrinted>
  <dcterms:created xsi:type="dcterms:W3CDTF">2023-12-03T16:50:00Z</dcterms:created>
  <dcterms:modified xsi:type="dcterms:W3CDTF">2023-12-12T08:17:00Z</dcterms:modified>
</cp:coreProperties>
</file>