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0B778" w14:textId="77777777" w:rsidR="002B534D" w:rsidRPr="00872672" w:rsidRDefault="002B534D" w:rsidP="002B534D">
      <w:pPr>
        <w:widowControl w:val="0"/>
        <w:jc w:val="center"/>
        <w:rPr>
          <w:rFonts w:ascii="Candara" w:hAnsi="Candara" w:cs="Calibri Light"/>
          <w:lang w:eastAsia="zh-CN"/>
        </w:rPr>
      </w:pPr>
      <w:r w:rsidRPr="00872672">
        <w:rPr>
          <w:rFonts w:ascii="Candara" w:hAnsi="Candara" w:cs="Calibri Light"/>
          <w:color w:val="000000"/>
          <w:kern w:val="2"/>
          <w:sz w:val="52"/>
          <w:szCs w:val="40"/>
        </w:rPr>
        <w:t>Lectio Divina</w:t>
      </w:r>
    </w:p>
    <w:p w14:paraId="554B3203" w14:textId="77777777" w:rsidR="002B534D" w:rsidRPr="00872672" w:rsidRDefault="002B534D" w:rsidP="002B534D">
      <w:pPr>
        <w:widowControl w:val="0"/>
        <w:spacing w:after="240"/>
        <w:jc w:val="center"/>
        <w:rPr>
          <w:rFonts w:ascii="Candara" w:hAnsi="Candara" w:cs="Calibri Light"/>
        </w:rPr>
      </w:pPr>
      <w:r w:rsidRPr="00872672">
        <w:rPr>
          <w:rFonts w:ascii="Candara" w:hAnsi="Candara" w:cs="Calibri Light"/>
          <w:i/>
          <w:color w:val="000000"/>
          <w:kern w:val="2"/>
          <w:sz w:val="28"/>
          <w:szCs w:val="40"/>
        </w:rPr>
        <w:t>fuq il-Vanġelu tal-Ħadd</w:t>
      </w:r>
    </w:p>
    <w:p w14:paraId="40CA7881" w14:textId="4A939DF2" w:rsidR="002B534D" w:rsidRPr="00872672" w:rsidRDefault="00872672" w:rsidP="00872672">
      <w:pPr>
        <w:widowControl w:val="0"/>
        <w:jc w:val="center"/>
        <w:rPr>
          <w:rFonts w:ascii="Candara" w:hAnsi="Candara" w:cs="Calibri Light"/>
        </w:rPr>
      </w:pPr>
      <w:r w:rsidRPr="00872672">
        <w:rPr>
          <w:rFonts w:ascii="Candara" w:hAnsi="Candara" w:cs="Calibri Light"/>
          <w:color w:val="000000"/>
          <w:kern w:val="2"/>
          <w:sz w:val="40"/>
          <w:szCs w:val="40"/>
        </w:rPr>
        <w:t>1 Ħadd tal-Avvent</w:t>
      </w:r>
    </w:p>
    <w:p w14:paraId="327DB76B" w14:textId="73A57A32" w:rsidR="002B534D" w:rsidRPr="00872672" w:rsidRDefault="002B534D" w:rsidP="00872672">
      <w:pPr>
        <w:widowControl w:val="0"/>
        <w:spacing w:after="240"/>
        <w:jc w:val="center"/>
        <w:rPr>
          <w:rFonts w:ascii="Candara" w:hAnsi="Candara" w:cs="Calibri Light"/>
        </w:rPr>
      </w:pPr>
      <w:r w:rsidRPr="00872672">
        <w:rPr>
          <w:rFonts w:ascii="Candara" w:hAnsi="Candara" w:cs="Calibri Light"/>
          <w:color w:val="000000"/>
          <w:kern w:val="2"/>
          <w:sz w:val="40"/>
          <w:szCs w:val="40"/>
        </w:rPr>
        <w:t xml:space="preserve">Sena </w:t>
      </w:r>
      <w:r w:rsidR="00872672" w:rsidRPr="00872672">
        <w:rPr>
          <w:rFonts w:ascii="Candara" w:hAnsi="Candara" w:cs="Calibri Light"/>
          <w:color w:val="000000"/>
          <w:kern w:val="2"/>
          <w:sz w:val="40"/>
          <w:szCs w:val="40"/>
        </w:rPr>
        <w:t>B</w:t>
      </w:r>
    </w:p>
    <w:p w14:paraId="1BF25373" w14:textId="037086DA" w:rsidR="002B534D" w:rsidRPr="00872672" w:rsidRDefault="003353D6" w:rsidP="00872672">
      <w:pPr>
        <w:widowControl w:val="0"/>
        <w:spacing w:after="840"/>
        <w:jc w:val="center"/>
        <w:rPr>
          <w:rFonts w:ascii="Candara" w:hAnsi="Candara" w:cs="Calibri Light"/>
        </w:rPr>
      </w:pPr>
      <w:r w:rsidRPr="00872672">
        <w:rPr>
          <w:rFonts w:ascii="Candara" w:hAnsi="Candara" w:cs="Calibri Light"/>
          <w:bCs/>
          <w:color w:val="000000"/>
          <w:kern w:val="2"/>
          <w:sz w:val="32"/>
          <w:szCs w:val="32"/>
        </w:rPr>
        <w:t xml:space="preserve">Mt </w:t>
      </w:r>
      <w:r w:rsidR="00872672" w:rsidRPr="00872672">
        <w:rPr>
          <w:rFonts w:ascii="Candara" w:hAnsi="Candara" w:cs="Calibri Light"/>
          <w:bCs/>
          <w:color w:val="000000"/>
          <w:kern w:val="2"/>
          <w:sz w:val="32"/>
          <w:szCs w:val="32"/>
        </w:rPr>
        <w:t>13:33-37</w:t>
      </w:r>
    </w:p>
    <w:p w14:paraId="1DF98979" w14:textId="77777777" w:rsidR="00872672" w:rsidRPr="00872672" w:rsidRDefault="00872672" w:rsidP="00872672">
      <w:pPr>
        <w:pStyle w:val="NoSpacing"/>
        <w:spacing w:after="240"/>
        <w:jc w:val="both"/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</w:pPr>
      <w:r w:rsidRPr="00872672"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  <w:t>F’din l-unità tiġi deskritta, b’mod figurattiv, in-natura tal-komunità ta’ Ġesù. Fi 2,15 kien ġie affermat li l-komunità kienet magħmula minn żewġ gruppi: id-dixxipli u l-“midinbin”. Alla joffri lil kulħadd is-salvazzjoni tiegħu. Issa, fi 13,33s, fejn tissemma mill-ġdid id-dar u Ġesù hu “sid id-dar”, tidher il-komunità post-paskwali, jiġifieri dik li teżisti wara l-mewt ta’ Ġesù. Il-preżenza ta’ Ġesù mhix aktar fiżika (13,34: “ siefer u telaq mid-dar”), imma sseħħ permezz tal-Ispirtu tiegħu, id-don li hu jagħti lil kull membru tal-komunità tiegħu, li hekk issir il-komunità tal-Ispirtu. Tista’ tiġi definita wkoll bħala l-komunità ta’ Bin il-bniedem, għax hu msejjaħ “sid id-dar”.</w:t>
      </w:r>
    </w:p>
    <w:p w14:paraId="091B99E9" w14:textId="44AD8CD0" w:rsidR="00872672" w:rsidRPr="00872672" w:rsidRDefault="00872672" w:rsidP="00872672">
      <w:pPr>
        <w:pStyle w:val="NoSpacing"/>
        <w:spacing w:after="240"/>
        <w:jc w:val="both"/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</w:pPr>
      <w:r w:rsidRPr="00872672"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  <w:t>Hi komunità fejnkollha ndaqs, fejn ilkoll għandhom l-istess missjoni ġenerali (“qaddejja”), imma li kulħadd iwettaqha b’mod personali (“kull wieħed fuq xogħlu”).  L-Ispirtu hu preżenti f’kull wieħed u fil-komunità (“iħalli kollox f’idejn il-qaddejja”). L-Ispirtu jimbotta lid-dixxipli biex jagħtu lilhom infushom b’mod sħiħ (“ishru”), li hu l-uniku kmand ta’ Ġesù.</w:t>
      </w:r>
    </w:p>
    <w:p w14:paraId="02EC46E8" w14:textId="77777777" w:rsidR="00872672" w:rsidRPr="00872672" w:rsidRDefault="00872672" w:rsidP="00872672">
      <w:pPr>
        <w:pStyle w:val="NoSpacing"/>
        <w:spacing w:after="240"/>
        <w:jc w:val="both"/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</w:pPr>
      <w:r w:rsidRPr="00872672"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  <w:t>Ir-relazzjonijiet personali fi ħdan il-komunità huma espressi bil-kelma “dar”, li fiha ssir l-ikla tas-Saltna (2,15). Minbarra s-servizz reċiproku (10,43), dak li jpoġġi l-membri tal-komunità f’relazzjoni bejniethom huma r-rabtiet ta’ għaqda, ħbiberija u ferħ, mfissra mill-ikla flimkien. Dawn ir-rabtiet huma l-istess li jorbtuhom ma’ Ġesù, li jaqsam magħhom fl-istess mejda.</w:t>
      </w:r>
    </w:p>
    <w:p w14:paraId="3D68DBCB" w14:textId="50FFEDFD" w:rsidR="00872672" w:rsidRPr="00872672" w:rsidRDefault="00872672" w:rsidP="00872672">
      <w:pPr>
        <w:pStyle w:val="NoSpacing"/>
        <w:spacing w:after="240"/>
        <w:jc w:val="both"/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</w:pPr>
      <w:r w:rsidRPr="00872672"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  <w:t>Il-missjoni tal-komunità, imfissra bħala “xogħol” (13,34), minn banda hi murija bħala “xandir tal-aħbar it-tajba lill-ġnus kollha” (13,10); mill-banda l-oħra, din il-ħidma tħaddan ukoll t-tħaddim tal-“awtorità/setgħa”, jiġifieri tħassar il-passat tal-inġustizzji tal-bnedmin u tagħti possibiltà ta’ bidu ġdid permezz tal-għoti tal-ħajja u tal-libertà. Din il-ħidma tqanqal il-persekuzzjoni u l-proċess fil-qrati (13,11), filwaqt li l-perseveranza sal-aħħar  (13,13b) ġġib is-salvazzjoni, f’korrispondenza mal-passjoni-qawmien ta’ Ġesù. Is-segwaċi ta’ Ġesù jridu jħallu kull preokkupazzjoni tal-mument aħħari, li jieħu ħsiebu l-Missier (13,32).</w:t>
      </w:r>
    </w:p>
    <w:p w14:paraId="7AC4C659" w14:textId="77777777" w:rsidR="00872672" w:rsidRPr="00872672" w:rsidRDefault="00872672" w:rsidP="00872672">
      <w:pPr>
        <w:pStyle w:val="NoSpacing"/>
        <w:jc w:val="both"/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</w:pPr>
    </w:p>
    <w:p w14:paraId="406C15CB" w14:textId="0559E85E" w:rsidR="00872672" w:rsidRPr="00872672" w:rsidRDefault="00872672" w:rsidP="00872672">
      <w:pPr>
        <w:pStyle w:val="NoSpacing"/>
        <w:spacing w:after="240"/>
        <w:jc w:val="both"/>
        <w:rPr>
          <w:rStyle w:val="verse-span"/>
          <w:rFonts w:ascii="Candara" w:hAnsi="Candara" w:cs="Times New Roman"/>
          <w:b/>
          <w:bCs/>
          <w:noProof/>
          <w:sz w:val="24"/>
          <w:szCs w:val="24"/>
          <w:lang w:val="mt-MT"/>
        </w:rPr>
      </w:pPr>
      <w:r w:rsidRPr="00872672">
        <w:rPr>
          <w:rStyle w:val="verse-span"/>
          <w:rFonts w:ascii="Candara" w:hAnsi="Candara" w:cs="Times New Roman"/>
          <w:b/>
          <w:bCs/>
          <w:noProof/>
          <w:sz w:val="24"/>
          <w:szCs w:val="24"/>
          <w:lang w:val="mt-MT"/>
        </w:rPr>
        <w:t>v.33 “Kunu għajnejkom miftuħa, ishru, għax ma tafux meta se jasal il-waqt. </w:t>
      </w:r>
    </w:p>
    <w:p w14:paraId="0D8CE850" w14:textId="77777777" w:rsidR="00872672" w:rsidRPr="00872672" w:rsidRDefault="00872672" w:rsidP="00872672">
      <w:pPr>
        <w:pStyle w:val="NoSpacing"/>
        <w:spacing w:after="240"/>
        <w:jc w:val="both"/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</w:pPr>
      <w:r w:rsidRPr="00872672"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  <w:t>Ġesù jibda l-eżortazzjoni tiegħu billi jħeġġeġ lid-dixxipli biex jevitaw il-periklu li jorqdu; jeħtieġ jieħdu ħsieb tagħhom infushom biex itajru n-nagħas. L-espressjoni hi metaforika: torqod, iċċedi għan-nagħas, ifisser tintelaq, ma tibqax attiv. Dan hu l-periklu li d-dixxipli jridu jevitaw. F’soċjetà fejn il-mibegħda hi ferm attiva (Mk 13,13), il-fatt li wieħed ma jafx xħin se jkun il-mument tal-prova, jitlob li wieħed ikun attent, li jishar. It-tmiem jeħtieġ li jiġi milqugħ b’konsapevolezza u rieda sħiħa, bħala l-milja ta’ atteġġjament attiv u mimli ħajja.</w:t>
      </w:r>
    </w:p>
    <w:p w14:paraId="5FEFDA22" w14:textId="5B7F37F5" w:rsidR="00872672" w:rsidRDefault="00872672" w:rsidP="00872672">
      <w:pPr>
        <w:pStyle w:val="NoSpacing"/>
        <w:spacing w:after="240"/>
        <w:jc w:val="both"/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</w:pPr>
      <w:r w:rsidRPr="00872672"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  <w:t>Il-fatt li wieħed ma jafx “meta”, li nsibu hawn u fil-vers 35, m’għadux jirreferi għall-qerda ta’ Ġerusalemm u tat-tempju, li kellha sseħħ f’dik il-ġenerazzjoni (13,30), imma “għall-jum u għas-siegħa” meta “jasal il-waqt” (v.33) jew meta “jiġi Sid id-dar” (v.35).</w:t>
      </w:r>
    </w:p>
    <w:p w14:paraId="23EBE50E" w14:textId="77777777" w:rsidR="00872672" w:rsidRPr="00872672" w:rsidRDefault="00872672" w:rsidP="00872672">
      <w:pPr>
        <w:pStyle w:val="NoSpacing"/>
        <w:spacing w:after="240"/>
        <w:jc w:val="both"/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</w:pPr>
    </w:p>
    <w:p w14:paraId="275642A6" w14:textId="3A9291B0" w:rsidR="00872672" w:rsidRPr="00872672" w:rsidRDefault="00872672" w:rsidP="00872672">
      <w:pPr>
        <w:pStyle w:val="NoSpacing"/>
        <w:spacing w:after="240"/>
        <w:jc w:val="both"/>
        <w:rPr>
          <w:rStyle w:val="verse-span"/>
          <w:rFonts w:ascii="Candara" w:hAnsi="Candara" w:cs="Times New Roman"/>
          <w:b/>
          <w:bCs/>
          <w:noProof/>
          <w:sz w:val="24"/>
          <w:szCs w:val="24"/>
          <w:lang w:val="mt-MT"/>
        </w:rPr>
      </w:pPr>
      <w:r w:rsidRPr="00872672">
        <w:rPr>
          <w:rStyle w:val="verse-span"/>
          <w:rFonts w:ascii="Candara" w:hAnsi="Candara" w:cs="Times New Roman"/>
          <w:b/>
          <w:bCs/>
          <w:noProof/>
          <w:sz w:val="24"/>
          <w:szCs w:val="24"/>
          <w:lang w:val="mt-MT"/>
        </w:rPr>
        <w:t>v.34 Jiġri bħal meta bniedem ikun siefer u telaq mid-dar, iħalli kollox f’idejn il-qaddejja tiegħu, kull wieħed fuq xogħlu, u lil tal-bieb jordnalu biex jibqa’ jishar. </w:t>
      </w:r>
    </w:p>
    <w:p w14:paraId="5CBAB072" w14:textId="2BBF14F1" w:rsidR="00872672" w:rsidRPr="00872672" w:rsidRDefault="00872672" w:rsidP="00872672">
      <w:pPr>
        <w:pStyle w:val="NoSpacing"/>
        <w:spacing w:after="240"/>
        <w:jc w:val="both"/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</w:pPr>
      <w:r w:rsidRPr="00872672"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  <w:t>Hawn Ġesù jibda tixbiha: “bħal meta bniedem ikun siefer u telaq mid-dar”. Din għandha diversi rabtiet mal-Vanġelu. Ir-rabta bejn dan it-test u l-parabbola tal-ħaddiema fl-għalqa tad-dwieli (12,1-9) hi waħda ċara: jissemma “is-sid”, li jitlaq f’art oħra/isiefer; jasal il-waqt/jerġa’ lura; il-qaddejja. Hemm rabta wkoll mal-ewwel parabbola tas-Saltna (4,26-29): qabelxejn, it-tnejn jitkellmu minn raġel/sid; imbagħad l-espressjoni tal-parabbola “bla ma jaf kif” tfakkar fl-espressjoni “ma tafux meta” ta’ din is-silta.</w:t>
      </w:r>
    </w:p>
    <w:p w14:paraId="5AB4FE1C" w14:textId="5C9326A2" w:rsidR="00872672" w:rsidRPr="00872672" w:rsidRDefault="00872672" w:rsidP="00872672">
      <w:pPr>
        <w:pStyle w:val="NoSpacing"/>
        <w:spacing w:after="240"/>
        <w:jc w:val="both"/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</w:pPr>
      <w:r w:rsidRPr="00872672">
        <w:rPr>
          <w:rStyle w:val="verse-span"/>
          <w:rFonts w:ascii="Candara" w:hAnsi="Candara" w:cs="Times New Roman"/>
          <w:b/>
          <w:bCs/>
          <w:noProof/>
          <w:sz w:val="24"/>
          <w:szCs w:val="24"/>
          <w:lang w:val="mt-MT"/>
        </w:rPr>
        <w:t xml:space="preserve">“telaq mid-dar”: </w:t>
      </w:r>
      <w:r w:rsidRPr="00872672"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  <w:t xml:space="preserve">il-kelma Griega </w:t>
      </w:r>
      <w:r w:rsidRPr="00872672">
        <w:rPr>
          <w:rStyle w:val="verse-span"/>
          <w:rFonts w:ascii="Candara" w:hAnsi="Candara" w:cs="Times New Roman"/>
          <w:i/>
          <w:iCs/>
          <w:noProof/>
          <w:sz w:val="24"/>
          <w:szCs w:val="24"/>
          <w:lang w:val="mt-MT"/>
        </w:rPr>
        <w:t>oikia</w:t>
      </w:r>
      <w:r w:rsidRPr="00872672"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  <w:t xml:space="preserve"> (dar), f’Mark tirreferi għal ambjent ta’ relazzjoni personali; mal-istruttura tal-binja żżid l-aspett ta’ rabta bejn dawk li joqogħdu fl-istess dar. Id-dar ta’ Ġesù (cf. 2,15; 9,33b; 10,10) tirrappreżenta l-komunità ġdida, magħmula minn żewġ gruppi ta’ segwaċi: id-dixxipli, li ġejjin mill-Ġudajiżmu, u l-oħrajn li ġejjin minn barra l-Ġudajiżmu. L-enfasi fuq id-“dar” tirritorna f’vers 35: “sid id-dar”. Inkwantu familja ġdida (3,35: “Kull min jagħmel ir-rieda ta’ Alla, dak huwa ħija, u oħti, u ommi”), id-dar ta’ Ġesù, li hi komunità universali, tmur lil hemm u tissostitwixxi “id-dar ta’ Iżrael”, li hi komunità etnika; inkwantu post fejn jgħammar Ġesù, tissostitwixxi t-tempju (cf. 11,17: “...id-dar tiegħi tkun tissejjaħ dar it-talb għall-ġnus kollha...”)</w:t>
      </w:r>
    </w:p>
    <w:p w14:paraId="52FB4AF7" w14:textId="143E00D4" w:rsidR="00872672" w:rsidRPr="00872672" w:rsidRDefault="00872672" w:rsidP="00872672">
      <w:pPr>
        <w:pStyle w:val="NoSpacing"/>
        <w:spacing w:after="240"/>
        <w:jc w:val="both"/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</w:pPr>
      <w:r w:rsidRPr="00872672"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  <w:t>Is-suċċessjoni tal-verbi (telaq... iħalli... jordna) toħloq inkongruwenza narrattiva. Dawn il-verbi għandhom suċċessjoni immedjata, jiġu wara xulxin u huma marbutin ma’ xulxin. Skont il-loġika, il-verb telaq għandu jiġi wara l-verbi “iħalli” u “jordna”. Dan l-użu narrattiv, li jidher joħloq ostaklu, hu wżat mill-awtur biex jenfasizza t-tifsira teoloġika tas-silta. Infatti, minħabba s-sens figurattiv tad-“dar”, li tirrappreżenta l-komunità, “telaq mid-dar” ifisser infired minn dawk li huma tiegħu, mill-komunità. Dan il-vers juri għalhekk l-aspett volontarju tal-mewt ta’ Ġesù, f’sens komplementari għal dak li jingħad f’2,20: “jasal jum meta l-għarus jitteħdilhom”. Il-metafora “siefer/telaq mid-dar” hi ferm adatta biex tirrappreżenta l-mewt ta’ Ġesù. L-attività li qabel kienet ta’ Ġesù issa hi fdata f’idejn il-“qaddejja”. Ġesù jinfired mill-komunità tiegħu u jafda lilha r-responsabiltà tal-missjoni fil-futur.</w:t>
      </w:r>
    </w:p>
    <w:p w14:paraId="46984EBA" w14:textId="29B26EAD" w:rsidR="00872672" w:rsidRPr="00872672" w:rsidRDefault="00872672" w:rsidP="00872672">
      <w:pPr>
        <w:pStyle w:val="NoSpacing"/>
        <w:spacing w:after="240"/>
        <w:jc w:val="both"/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</w:pPr>
      <w:r w:rsidRPr="00872672">
        <w:rPr>
          <w:rStyle w:val="verse-span"/>
          <w:rFonts w:ascii="Candara" w:hAnsi="Candara" w:cs="Times New Roman"/>
          <w:b/>
          <w:bCs/>
          <w:noProof/>
          <w:sz w:val="24"/>
          <w:szCs w:val="24"/>
          <w:lang w:val="mt-MT"/>
        </w:rPr>
        <w:t xml:space="preserve">“qaddejja”: </w:t>
      </w:r>
      <w:r w:rsidRPr="00872672"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  <w:t xml:space="preserve">Il-kelma “qaddej” (bil-Grieg </w:t>
      </w:r>
      <w:r w:rsidRPr="00872672">
        <w:rPr>
          <w:rStyle w:val="verse-span"/>
          <w:rFonts w:ascii="Candara" w:hAnsi="Candara" w:cs="Times New Roman"/>
          <w:i/>
          <w:iCs/>
          <w:noProof/>
          <w:sz w:val="24"/>
          <w:szCs w:val="24"/>
          <w:lang w:val="mt-MT"/>
        </w:rPr>
        <w:t>doulos</w:t>
      </w:r>
      <w:r w:rsidRPr="00872672"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  <w:t>) diġà ssemmiet darb’oħra f’riferiment għall-membri tal-komunità ta’ Ġesù: “min irid ikun l-ewwel fostkom, għandu joqgħod ilsir ta’ kulħadd” (10,44). Il-“qaddejja” huma f’oppożizzjoni għall-“kapijiet tal-pagani” u “l-kbarat tagħhom” (10,42). F’dan il-kuntest ta’ popolazzjonijiet pagani, il-“qaddejja” jirrappreżentaw is-segwaċi ta’ Ġesù bħala dawk li b’mod volontarju joqogħdu maġenb dawk li jsofru l-oppressjoni tal-potenti, filwaqt li jirrinunzjaw għal kull tip ta’ dominju; il-missjoni tagħhom se tkun dik li jirriskattaw lil kull minn jinsab taħt l-idejn tat-tiranni (10,44.45). Minn dan kollu wieħed irid jikkonkludi li f’dan it-test il-“qaddejja” mhumiex qaddejja ta’ Ġesù, irrappreżentat mis-sid li telaq id-dar, iżda, kif jidher f’10,44, huma qaddejja “ta’ kulħadd”. B’mod figurattiv, it-tixbiha tkompli għalhekk it-tema tal-missjoni universali tas-segwaċi ta’ Ġesù. Il-kelma “qaddejja” ddaħħal kunċett ġdid, dak ta’ “servizz”, li jiġi żviluppat aktar ’il quddiem.</w:t>
      </w:r>
    </w:p>
    <w:p w14:paraId="169CF467" w14:textId="3D4CBC63" w:rsidR="00872672" w:rsidRPr="00872672" w:rsidRDefault="00872672" w:rsidP="00872672">
      <w:pPr>
        <w:pStyle w:val="NoSpacing"/>
        <w:spacing w:after="240"/>
        <w:jc w:val="both"/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</w:pPr>
      <w:r w:rsidRPr="00872672">
        <w:rPr>
          <w:rStyle w:val="verse-span"/>
          <w:rFonts w:ascii="Candara" w:hAnsi="Candara" w:cs="Times New Roman"/>
          <w:b/>
          <w:bCs/>
          <w:noProof/>
          <w:sz w:val="24"/>
          <w:szCs w:val="24"/>
          <w:lang w:val="mt-MT"/>
        </w:rPr>
        <w:t xml:space="preserve">“iħalli kollox f’idejn il-qaddejja tiegħu”: </w:t>
      </w:r>
      <w:r w:rsidRPr="00872672"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  <w:t xml:space="preserve">L-“awtorità” (bil-Grieg </w:t>
      </w:r>
      <w:r w:rsidRPr="00872672">
        <w:rPr>
          <w:rStyle w:val="verse-span"/>
          <w:rFonts w:ascii="Candara" w:hAnsi="Candara" w:cs="Times New Roman"/>
          <w:i/>
          <w:iCs/>
          <w:noProof/>
          <w:sz w:val="24"/>
          <w:szCs w:val="24"/>
          <w:lang w:val="mt-MT"/>
        </w:rPr>
        <w:t>exousia</w:t>
      </w:r>
      <w:r w:rsidRPr="00872672"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  <w:t xml:space="preserve">) li Ġesù jikkomunika lill-qaddejja hi dik propja tiegħu, dik ta’ Bin il-bniedem. F’Mk 2,10 (il-fejqan ta’ wieħed mifluġ), din l-awtorità għandha x’taqsam qabelxejn mal-ħelsien minn passat ta’ inġustizzja (il-maħfra tad-dnubiet), iżda fl-istess ħin Ġesù jużaha biex jikkomunika l-ħajja, biex jagħti futur ġdid (2,11-12). Mill-banda l-oħra, f’Mk 11,28-33 (il-provenjenza tal-magħmudija ta’ Ġwanni u s-setgħa ta’ Ġesù), din is-“setgħa” ta’ Ġesù tidher erba’ darbiet, u turi l-awtorità ta’ Ġesù li jikkundanna pubblikament il-korruzzjoni tat-tempju u tal-mexxejja tiegħu. L-ambjent li fih tiġi eżerċitata l-awtorità ta’ Ġesù hi l-maħfra tad-dnubiet – jagħti l-ħajja lil min għandu l-fidi (2,5.10.12) – u l-attività marbuta mal-akkuża pubblika (11,28ss). Barra minn hekk, Ġesù jagħti lid-dixxipli tiegħu s-setgħa fuq l-ispirti ħżiena (6,7), jiġifieri fuq il-fanatiżmi okkulti li ma jħallux li wieħed jilqa’ l-messaġġ ta’ Ġesù. It-test ta’ Mk 2,10 juri li l-“awtorità” tappartjeni lil Ġesù inkwantu hu “Bin il-bniedem”, jiġifieri dak li jagħti l-Ispirtu (1,11), il-qawwa tal-imħabba tal-Missier. Meta jagħti lill-“qaddejja” l-istess awtorità jfisser li jikkomunika lilhom l-Ispirtu li hemm jgħammar fih (cf. 1,8). </w:t>
      </w:r>
    </w:p>
    <w:p w14:paraId="52B5A41E" w14:textId="43E3FE20" w:rsidR="00872672" w:rsidRPr="00872672" w:rsidRDefault="00872672" w:rsidP="00872672">
      <w:pPr>
        <w:pStyle w:val="NoSpacing"/>
        <w:spacing w:after="240"/>
        <w:jc w:val="both"/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</w:pPr>
      <w:r w:rsidRPr="00872672">
        <w:rPr>
          <w:rStyle w:val="verse-span"/>
          <w:rFonts w:ascii="Candara" w:hAnsi="Candara" w:cs="Times New Roman"/>
          <w:b/>
          <w:bCs/>
          <w:noProof/>
          <w:sz w:val="24"/>
          <w:szCs w:val="24"/>
          <w:lang w:val="mt-MT"/>
        </w:rPr>
        <w:t>“kull wieħed fuq xogħolu:</w:t>
      </w:r>
      <w:r w:rsidRPr="00872672"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  <w:t xml:space="preserve"> Dan ix-xogħol personali li l-qaddejja jirċievu mingħand sid id-dar irid isegwi l-linja tal-awtorità ta’ Ġesù, jiġifieri li jeħles lill-bniedem mill-passat ta’ inġustizzja u jikkomunika l-ħajja. Dan hu x-xogħol propju  tal-kundizzjoni tal-“qaddejja”, li jeħtieġ ikun is-servizz universali tagħhom (10,44: “ilsir ta’ kulħadd”), anke jekk b’modi differenti, għax kull persuna għandha l-libertà u l-ħiliet tagħha. Filwaqt li s-setgħa mogħtija hi komuni, l-istess għal kulħadd, it-twettieq tagħha hu individwali. Kulħadd jipparteċipa mill-Ispirtu ta’ Ġesù u kull wieħed hu responsabbli tal-ħidma tiegħu. Id-don tas-“setgħa” (awtorità) tfisser il-passaġġ ta’ responsabiltà minn wieħed għal għand ieħor: il-ħidma li Ġesù wassal fit-temma tagħha fuq l-art trid titkompla mid-dixxipli tiegħu. Ir-relazzjoni bejn l-awtorità u l-Ispirtu s-Santu tgħin biex tissolva n-nuqqas ta’ loġika li semmejna ftit qabel fir-rigward tas-suċċessjoni tal-verbi “telaq, iħalli, jordna”: id-don tal-Ispirtu hu konsegwenza tal-mewt ta’ Ġesù (15,37); jiġri għalhekk li fit-tixbiha jissemma l-ewwel it-tluq/is-safar lejn pajjiż ieħor (li hi xbieha tal-mewt ta’ Ġesù) qabel l-għoti tas-setgħa lill-qaddejja u l-ordni mogħtija lil dak li jieħu ħsieb il-bieb.</w:t>
      </w:r>
    </w:p>
    <w:p w14:paraId="1D65E5D9" w14:textId="77777777" w:rsidR="00872672" w:rsidRPr="00872672" w:rsidRDefault="00872672" w:rsidP="00872672">
      <w:pPr>
        <w:pStyle w:val="NoSpacing"/>
        <w:spacing w:after="240"/>
        <w:jc w:val="both"/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</w:pPr>
      <w:r w:rsidRPr="00872672"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  <w:t>“</w:t>
      </w:r>
      <w:r w:rsidRPr="00872672">
        <w:rPr>
          <w:rStyle w:val="verse-span"/>
          <w:rFonts w:ascii="Candara" w:hAnsi="Candara" w:cs="Times New Roman"/>
          <w:b/>
          <w:bCs/>
          <w:noProof/>
          <w:sz w:val="24"/>
          <w:szCs w:val="24"/>
          <w:lang w:val="mt-MT"/>
        </w:rPr>
        <w:t xml:space="preserve">lil tal-bieb jordnalu biex jibqa’ jishar”: </w:t>
      </w:r>
      <w:r w:rsidRPr="00872672"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  <w:t xml:space="preserve"> Dak li jieħu ħsieb il-bieb hu ppreżentat bħala figura individwali, imma t-twissija li ssirlu (“jibqa’ jishar”) tiġi estiża immedjatament lill-grupp tad-dixxipli (v.35: “ishru”) u aktar tard lil dawk kollha li jimxu wara Ġesù (v.37: “kulħadd”). Dak li jieħu ħsieb il-bieb hu għalhekk figura li tirrappreżenta l-“qaddejja” kollha, inkwantu tagħti lil kulħadd xogħol komuni imma fid-diversità tar-responsabiltajiet. Il-funzjoni komuni hi murija permezz tar-relazzjoni bejn il-kelma “tal-bieb” u l-espressjoni “fil-bieb” (13,29); dan għandu x’jaqsam mad-dħul tal-pagani fis-Saltna. Din il-finalità trid tkun preżenti fil-ħidma ta’ kull membru tal-komunità.</w:t>
      </w:r>
    </w:p>
    <w:p w14:paraId="5B57E853" w14:textId="33F52A3A" w:rsidR="00872672" w:rsidRPr="00872672" w:rsidRDefault="00872672" w:rsidP="00872672">
      <w:pPr>
        <w:pStyle w:val="NoSpacing"/>
        <w:spacing w:after="240"/>
        <w:jc w:val="both"/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</w:pPr>
      <w:r w:rsidRPr="00872672"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  <w:t>Il-verb “ordna” (“jordnalu”) jidher f’Mark darba oħra biss, f’riferiment għal kmand jew preċett mogħti minn Mosè (10,3: “X’ordnalkom Mosè?”). It-tifsira ta’ dan il-kmand tiġi mfissra ftit wara (10,5: “Kitbilkom dan l-ordni”). Fis-silta li qed nirriflettu dwarha, il-verb “ordna”, li jfisser “tagħti kmandament”, jindika l-kmandament ta’ Ġesù kontraddistint mill-kmandament ta’ Mosè (10,3.5) u mill-kmandamenti ta’ Alla fl-alleanza l-qadima (7,8-9; 10,19; 12,28-31). B’dan l-mod, fiż-żmien definittiv jidher Ġesù bħala l-Bniedem-Alla li jieħu l-post tal-leġislatur uman u ta’ dak divin. Il-kontenut tal-kmandament jikkonsisti filli wieħed “jibqa’ jishar”. L-espressjoni “kunu għajnejkom miftuħa” (= “tibqa’ mqajjem”) tal-vers 33 tenfasizza li wieħed jevita n-nuqqas ta’ attenzjoni (</w:t>
      </w:r>
      <w:r w:rsidRPr="00872672">
        <w:rPr>
          <w:rStyle w:val="verse-span"/>
          <w:rFonts w:ascii="Candara" w:hAnsi="Candara" w:cs="Times New Roman"/>
          <w:i/>
          <w:iCs/>
          <w:noProof/>
          <w:sz w:val="24"/>
          <w:szCs w:val="24"/>
          <w:lang w:val="mt-MT"/>
        </w:rPr>
        <w:t>carelessness</w:t>
      </w:r>
      <w:r w:rsidRPr="00872672"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  <w:t>) u n-nuqqas ta’ interess fix-xogħol mogħti. “Tishar” mill-banda l-oħra tenfasizza l-aspett pożittiv: tistimola stat ta’ stennija jew tama, li żżomm attenta l-kapaċità għax-xogħol. Peress li din hi l-unika darba fejn Ġesù jidher li qed jagħti kmand f’dan il-vanġelu, li “tishar” jikkostitwixxi skont Mk l-uniku kmandament ta’ Ġesù. Hu l-fus li madwaru jduru ż-żewġ partijiet tat-tixbiha (dixxipli – kulħadd). Dan il-kmand hu ċ-ċentru tal-unità tas-silta li qed nimmeditaw.</w:t>
      </w:r>
    </w:p>
    <w:p w14:paraId="5678B0A3" w14:textId="77777777" w:rsidR="00872672" w:rsidRPr="00872672" w:rsidRDefault="00872672" w:rsidP="00872672">
      <w:pPr>
        <w:pStyle w:val="NoSpacing"/>
        <w:spacing w:after="240"/>
        <w:jc w:val="both"/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</w:pPr>
      <w:r w:rsidRPr="00872672">
        <w:rPr>
          <w:rStyle w:val="verse-span"/>
          <w:rFonts w:ascii="Candara" w:hAnsi="Candara" w:cs="Times New Roman"/>
          <w:b/>
          <w:bCs/>
          <w:noProof/>
          <w:sz w:val="24"/>
          <w:szCs w:val="24"/>
          <w:lang w:val="mt-MT"/>
        </w:rPr>
        <w:t>“jishar”:</w:t>
      </w:r>
      <w:r w:rsidRPr="00872672"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  <w:t xml:space="preserve"> L-espressjoni “tishar” insibuha sitt darbiet fil-vanġelu ta’ Mark: tliet darbiet f’din is-silta, u t-tlieta l-oħra fix-xena tal-Ġetsemani (14,34.37.38). Il-konfront bejn iż-żewġ siltiet jagħti s-sens sħiħ tat-tifsira tas-sahra. Peress li d-diskors hawn jingħad minn Ġesù glorjuż, jiġifieri wara l-esperjenza tal-passjoni u l-mewt (“siefer u telaq mid-dar”), li “tishar” jinkludi fih it-tifsira li l-espressjoni għandha fil-Ġetsemani. B’mod dirett, “tishar” ifisser tkun dejjem dispost li tagħmel ix-xogħol li ġie fdat f’idejk, li fil-qalba tiegħu hemm ix-xandir tal-messaġġ ta’ Ġesù lill-ġnus kollha (13,10: “l-ewwel jeħtieġ li l-Evanġelju jkun imxandar lill-ġnus kollha”). Iżda r-rabta mal-Ġetsemani tissottolineja d-dispożizzjoni li wieħed jaffronta l-persekuzzjoni u saħansitra mewt infami bl-iskop li wieħed iwassal fit-temma l-proġett tal-Missier (14,36). Għalhekk il-kmand jesprimi l-koerenza fis-sekwela ta’ Ġesù sal-aħħar. Mhix formulazzjoni xotta u iebsa għax tippresupponi li wieħed ikun irċieva l-“awtorità”, jew aħjar il-preżenza tal-Ispirtu, il-qawwa tal-imħabba divina li torbot ma’ Ġesù. Id-dispożizzjoni li wieħed jagħti lilu nnifsu u jilqa’ d-diffikultajiet tiġi mill-identifikazzjoni ma’ Ġesù u mal-imħabba li hu għandu għall-umanità. Il-kontenut tal-“kmand”, il-prontezza li wieħed jagħti lilu nnifsu, hi f’parallel mat-tifsira tal-Ewkaristija. Difatti, tiekol il-ħobż-ġisem jirrappreżenta l-impenn li tagħmel tiegħek il-ħajja u l-ħidma ta’ Ġesù; tixrob il-kalċi-demm jirrappreżenta l-impenn li tagħmel tiegħek il-mewt ta’ Ġesù, jiġifieri tagħmel minn ħajtek don inkundizzjonat bħall-ħajja ta’ Ġesù. L-Ewkaristija għalhekk iġġedded l-impenn tas-sekwela sal-aħħar, li tibqa’ mqajjem/tishar (il-kontenut tal-kmand).</w:t>
      </w:r>
    </w:p>
    <w:p w14:paraId="6F1D3A0C" w14:textId="5F61CCE8" w:rsidR="00872672" w:rsidRPr="00872672" w:rsidRDefault="00872672" w:rsidP="00872672">
      <w:pPr>
        <w:pStyle w:val="NoSpacing"/>
        <w:spacing w:after="240"/>
        <w:jc w:val="both"/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</w:pPr>
      <w:r w:rsidRPr="00872672"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  <w:t>Ix-xogħol mogħti lil dak li jieħu ħsieb il-bieb, “jishar”, il-“kmand” mogħti minn Ġesù lil dawk li huma tiegħu, jorjenta l-istennija tagħhom u l-kamp tal-ħidma tagħhom, hekk li l-ħidma tagħhom tiffaċilita d-dħul tal-pagani fis-Saltna. Din il-ħidma tista’ tinkludi l-persekuzzjoni u l-mewt (cf. 13,9-13). Minkejja li l-prezz jista’ jkun wieħed għoli, kulħadd irid ikun dispost li jwassal il-messaġġ ta’ Ġesù u jiftaħ il-bieb tal-komunità l-ġdida għall-pagani (cf. 13,29: “fil-bieb”).</w:t>
      </w:r>
    </w:p>
    <w:p w14:paraId="4F48E096" w14:textId="77777777" w:rsidR="00872672" w:rsidRPr="00872672" w:rsidRDefault="00872672" w:rsidP="00872672">
      <w:pPr>
        <w:pStyle w:val="NoSpacing"/>
        <w:spacing w:after="240"/>
        <w:jc w:val="both"/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</w:pPr>
    </w:p>
    <w:p w14:paraId="613E86B9" w14:textId="45FED851" w:rsidR="00872672" w:rsidRPr="00872672" w:rsidRDefault="00872672" w:rsidP="00872672">
      <w:pPr>
        <w:pStyle w:val="NoSpacing"/>
        <w:spacing w:after="240"/>
        <w:jc w:val="both"/>
        <w:rPr>
          <w:rStyle w:val="verse-span"/>
          <w:rFonts w:ascii="Candara" w:hAnsi="Candara" w:cs="Times New Roman"/>
          <w:b/>
          <w:bCs/>
          <w:noProof/>
          <w:sz w:val="24"/>
          <w:szCs w:val="24"/>
          <w:lang w:val="mt-MT"/>
        </w:rPr>
      </w:pPr>
      <w:r w:rsidRPr="00872672">
        <w:rPr>
          <w:rStyle w:val="verse-span"/>
          <w:rFonts w:ascii="Candara" w:hAnsi="Candara" w:cs="Times New Roman"/>
          <w:b/>
          <w:bCs/>
          <w:noProof/>
          <w:sz w:val="24"/>
          <w:szCs w:val="24"/>
          <w:lang w:val="mt-MT"/>
        </w:rPr>
        <w:t>v.35 Mela ishru, għax ma tafux meta jiġi Sid id-dar, jekk hux filgħaxija, jew f’nofs il-lejl, jew xħin jidden is-serduk, jew inkella mas-sebħ, </w:t>
      </w:r>
    </w:p>
    <w:p w14:paraId="36C35DAB" w14:textId="77777777" w:rsidR="00872672" w:rsidRPr="00872672" w:rsidRDefault="00872672" w:rsidP="00872672">
      <w:pPr>
        <w:pStyle w:val="NoSpacing"/>
        <w:spacing w:after="240"/>
        <w:jc w:val="both"/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</w:pPr>
      <w:r w:rsidRPr="00872672"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  <w:t>L-espressjoni “Sid id-dar” hi f’parallel ma’ “sid il-għalqa tad-dwieli” (12,9). Ix-xbieha tal-għalqa tad-dwieli/saltna ta’ Alla hi mibdula fix-xbieha tad-dar/familja-saltna ta’ Alla. Is-Saltna issa tinbena fuq livell uman universali (dar), mhux aktar etniku (dar-Iżrael) u lanqas reliġjuż-istituzzjonali (tempju).</w:t>
      </w:r>
    </w:p>
    <w:p w14:paraId="7FED49A0" w14:textId="5CBD74D0" w:rsidR="00872672" w:rsidRPr="00872672" w:rsidRDefault="00872672" w:rsidP="00872672">
      <w:pPr>
        <w:pStyle w:val="NoSpacing"/>
        <w:spacing w:after="240"/>
        <w:jc w:val="both"/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</w:pPr>
      <w:r w:rsidRPr="00872672"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  <w:t>It-test għandu karattru fl-istess ħin personali u komunitarju. Ix-xbieha tad-“dar-familja” tindika l-għaqda tal-grupp u r-rabta li tgħaqqad il-membri. Ilkoll ingħataw l-istess “awtorità” u lkoll huma “qaddejja”: dan jindika l-ugwaljanza li teżisti fil-kuntest komunitarju (cf. 10,42-45). Id-“dmir/xogħol” individwali (v.33) juri l-awtonomija u r-responsabiltà personali fix-xogħol. Li “tibqa’ mqajjem”, mitlub minn kulħadd, jindika l-predispożizzjoni komuni li lkoll jagħtu lilhom infushom. Dan hu meħtieġ biex il-missjoni tal-komunità titwettaq, jiġifieri l-ftuħ tal-bieb tas-salvazzjoni għall-popli kollha (“dak li jieħu ħsieb il-bieb”).</w:t>
      </w:r>
    </w:p>
    <w:p w14:paraId="4D2E7D87" w14:textId="6B374426" w:rsidR="00872672" w:rsidRPr="00872672" w:rsidRDefault="00872672" w:rsidP="00872672">
      <w:pPr>
        <w:pStyle w:val="NoSpacing"/>
        <w:spacing w:after="240"/>
        <w:jc w:val="both"/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</w:pPr>
      <w:r w:rsidRPr="00872672"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  <w:t>L-ewwel frażi (v.35a: “Mela ishru, għax ma tafux meta”) hi f’parallel mal-ewwel frażi tas-sezzjoni (v.33a: “Kunu għajnejkom miftuħa, ishru, għax ma tafux meta”). Madnakollu l-motiv mhux eżattament l-istess: fil-v.33 il-motiv jirreferi għall-mument/is-siegħa; fil-v.35 jirreferi għall-miġja ta’ “sid id-dar”. “Sid id-dar” hu Ġesù nnifsu, il-werriet tal-għalqa tad-dwieli (12,7). Hawn għandna passaġġ ta’ xbieha li tgħaddi minn kultura rurali (l-għalqa tad-dwieli) għal kultural globali (id-dar). F’Iżrael (l-għalqa tad-dwieli), Alla kien il-Mulej, is-sid; fil-komunità l-ġdida ta’ dawk li jimxu wara Ġesù, Ġesù jieħu l-post ta’ Alla. Hu l-Mulej, is-sid.</w:t>
      </w:r>
    </w:p>
    <w:p w14:paraId="0B928E5F" w14:textId="423E57EC" w:rsidR="00872672" w:rsidRPr="00872672" w:rsidRDefault="00872672" w:rsidP="00872672">
      <w:pPr>
        <w:pStyle w:val="NoSpacing"/>
        <w:spacing w:after="240"/>
        <w:jc w:val="both"/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</w:pPr>
      <w:r w:rsidRPr="00872672"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  <w:t xml:space="preserve">Il-forma verbali “meta jiġi” (bil-Grieg </w:t>
      </w:r>
      <w:r w:rsidRPr="00872672">
        <w:rPr>
          <w:rStyle w:val="verse-span"/>
          <w:rFonts w:ascii="Candara" w:hAnsi="Candara" w:cs="Times New Roman"/>
          <w:i/>
          <w:iCs/>
          <w:noProof/>
          <w:sz w:val="24"/>
          <w:szCs w:val="24"/>
          <w:lang w:val="mt-MT"/>
        </w:rPr>
        <w:t>erkhetai</w:t>
      </w:r>
      <w:r w:rsidRPr="00872672"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  <w:t>) hi f’relazzjoni ċara mal-miġja ta’ Bin il-bniedem (13,26), biex jiġbor flimkien lil dawk li huma tiegħu u li wasslu fit-temma mingħajr biża’ l-ħidma mogħtija lilhom. L-aspett ta’ salvazzjoni u ta’ milja tal-ħajja huma espressi fil-v.32 taħt il-forma ta’ “dak il-jum”. Dan il-“jum” jorbot u jikkumplimenta l-vers 33, li jagħmel riferiment għal dak il-jum/siegħa.</w:t>
      </w:r>
    </w:p>
    <w:p w14:paraId="106C7C53" w14:textId="6CBFC4C9" w:rsidR="00872672" w:rsidRPr="00872672" w:rsidRDefault="00872672" w:rsidP="00872672">
      <w:pPr>
        <w:pStyle w:val="NoSpacing"/>
        <w:spacing w:after="240"/>
        <w:jc w:val="both"/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</w:pPr>
      <w:r w:rsidRPr="00872672"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  <w:t>L-istennija sseħħ biss fil-ħin tal-lejl. L-erba’ riferimenti jindikaw erba’ mumenti tal-lejl: “filgħaxija” jiġbor fih l-ewwel tliet sigħat wara nżul ix-xemx; “nofsillejl” jindika t-tliet sigħat suċċessivi; “x’ħin jidden is-serduk” jindika l-ħin li jasal sa ma jerġa’ jidden is-serduk, li jħabbar it-tbexbix tal-għodwa; “mas-sebħ” jindika s-sebħ sa tlugħ ix-xemx. Huma l-ismijiet popolari tal-erba’ taqsimiet tal-lejl fid-dinja Rumana, allużjoni oħra għall-kuntest pagan (cf. 6,48) u għall-missjoni universali (cf. 13,10; 14,9). Dan allura jalludi għal-lejl messjaniku, dak tal-eżodu l-ġdid u tal-ħelsien definittiv (cf. Eż 12,42). Din l-allużjoni tinftiehem mill-fatt li d-destinatarju tad-diskors hu l-grupp tad-dixxipli, is-segwaċi li ġejjin mill-Ġudajiżmu. Imma għal dawn il-frażi trid tiġi korretta: il-miġja tal-Messija ma sseħħx, kif kienu jistennew, fix-xahar ta’ Nisan, fil-lejl tal-Għid Ġudajk; l-istennija issa hi waħda kontinwa. Barra minn hekk, kif jindikaw is-sigħat tal-lejl, il-miġja ma sseħħx f’Ġerusalemm, imma f’territorju pagan.</w:t>
      </w:r>
    </w:p>
    <w:p w14:paraId="2CEA3D44" w14:textId="77777777" w:rsidR="00872672" w:rsidRPr="00872672" w:rsidRDefault="00872672" w:rsidP="00872672">
      <w:pPr>
        <w:pStyle w:val="NoSpacing"/>
        <w:spacing w:after="240"/>
        <w:jc w:val="both"/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</w:pPr>
    </w:p>
    <w:p w14:paraId="130C1763" w14:textId="13ED3AE0" w:rsidR="00872672" w:rsidRPr="00872672" w:rsidRDefault="00872672" w:rsidP="00872672">
      <w:pPr>
        <w:pStyle w:val="NoSpacing"/>
        <w:spacing w:after="240"/>
        <w:jc w:val="both"/>
        <w:rPr>
          <w:rStyle w:val="verse-span"/>
          <w:rFonts w:ascii="Candara" w:hAnsi="Candara" w:cs="Times New Roman"/>
          <w:b/>
          <w:bCs/>
          <w:noProof/>
          <w:sz w:val="24"/>
          <w:szCs w:val="24"/>
          <w:lang w:val="mt-MT"/>
        </w:rPr>
      </w:pPr>
      <w:r w:rsidRPr="00872672">
        <w:rPr>
          <w:rStyle w:val="verse-span"/>
          <w:rFonts w:ascii="Candara" w:hAnsi="Candara" w:cs="Times New Roman"/>
          <w:b/>
          <w:bCs/>
          <w:noProof/>
          <w:sz w:val="24"/>
          <w:szCs w:val="24"/>
          <w:lang w:val="mt-MT"/>
        </w:rPr>
        <w:t>v.36 li ma jmurx jiġi għal għarrieda u jsibkom reqdin. </w:t>
      </w:r>
    </w:p>
    <w:p w14:paraId="51E9F6A6" w14:textId="77777777" w:rsidR="00872672" w:rsidRPr="00872672" w:rsidRDefault="00872672" w:rsidP="00872672">
      <w:pPr>
        <w:pStyle w:val="NoSpacing"/>
        <w:spacing w:after="240"/>
        <w:jc w:val="both"/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</w:pPr>
      <w:r w:rsidRPr="00872672"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  <w:t>Dan il-vers jindika il-mument tal-wasla mħabbra fil-vers ta’ qabel (v.35), imma f’dan it-test jiżdied aspett partikulari: il-miġja sseħħ meta wieħed ma jkunx jistennieha. Ma tħallix ċans biex wieħed jibdel l-atteġġjament tiegħu, lanqas biex jikkoreġi lilu nnifsu. Il-miġja tixbah lil “dak il-jum” (v.32) u tindika s-salvazzjoni. It-twissija dwar il-karattru mhux mistenni tagħha għandu l-iskop li jħeġġeġ kontra r-riskju li wieħed jabbanduna l-missjoni (“jorqod”), jew jabbanduna s-sekwela “sal-aħħar” (13,13). Mingħajr l-għotja personali (self-giving), il-miġja ta’ Ġesù biex jiġbor lil dawk li huma tiegħu tiġi frustrata.</w:t>
      </w:r>
    </w:p>
    <w:p w14:paraId="17A8154D" w14:textId="0EF84D90" w:rsidR="00872672" w:rsidRPr="00872672" w:rsidRDefault="00872672" w:rsidP="00872672">
      <w:pPr>
        <w:pStyle w:val="NoSpacing"/>
        <w:spacing w:after="240"/>
        <w:jc w:val="both"/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</w:pPr>
      <w:r w:rsidRPr="00872672"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  <w:t>Wieħed jeħtieġ jorbot dan il-vers ma’ 8,38 li fih il-miġja ta’ Bin il-bniedem issib segwaċi li stħaw minnu u mill-messaġġ tiegħu quddiem is-soċjetà idolatrika (“żieni”) u miskredenti (“midneb”). Dawn is-segwaċi ċedew taħt il-pressjoni ideoloġika tas-soċjetà u rrinunzjaw għall-ħidma tagħhom ta’ evanġelizzazzjoni. Prattikament daru mal-għedewwa ta’ Ġesù, u għalhekk ma jistgħux jinġabru minnu fil-ħsad tal-aħħar. Din l-aħħar nota dwar il-periklu li wieħed ifalli fil-missjoni tissottolineja s-serjetà ta’ din it-twissija. Hawn għadha sseħħ l-oppożizzjoni li dehret f’8,33 (“Itlaq minn quddiemi, ja xitan, għax m’intix taħseb fil-ħwejjeġ ta’ Alla, imma f’dawk tal-bnedmin”): id-dispożizzjoni li tagħti lilek innifsek għall-ġid tal-umanità tfisser li tagħmel tiegħek il-programm ta’ Alla; li “torqod”, ifisser li tagħmel tiegħek “il-ħwejjeġ tal-bnedmin”. L-isforz ta’ Ġesù jikkonċentra fuq li jgħaddi lid-dixxipli minn rabta mal-glorja partikulari tal-poplu tagħhom ta’ Iżrael lejn imħabba universali, permezz tad-don ta’ ħajjithom għall-ġid tal-umanità kollha.</w:t>
      </w:r>
    </w:p>
    <w:p w14:paraId="2645DA08" w14:textId="77777777" w:rsidR="00872672" w:rsidRPr="00872672" w:rsidRDefault="00872672" w:rsidP="00872672">
      <w:pPr>
        <w:pStyle w:val="NoSpacing"/>
        <w:spacing w:after="240"/>
        <w:jc w:val="both"/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</w:pPr>
      <w:bookmarkStart w:id="0" w:name="_GoBack"/>
      <w:bookmarkEnd w:id="0"/>
    </w:p>
    <w:p w14:paraId="447DB49E" w14:textId="66C44AE7" w:rsidR="00872672" w:rsidRPr="00872672" w:rsidRDefault="00872672" w:rsidP="00872672">
      <w:pPr>
        <w:pStyle w:val="NoSpacing"/>
        <w:spacing w:after="240"/>
        <w:jc w:val="both"/>
        <w:rPr>
          <w:rStyle w:val="verse-span"/>
          <w:rFonts w:ascii="Candara" w:hAnsi="Candara" w:cs="Times New Roman"/>
          <w:b/>
          <w:bCs/>
          <w:noProof/>
          <w:sz w:val="24"/>
          <w:szCs w:val="24"/>
          <w:lang w:val="mt-MT"/>
        </w:rPr>
      </w:pPr>
      <w:r w:rsidRPr="00872672">
        <w:rPr>
          <w:rStyle w:val="verse-span"/>
          <w:rFonts w:ascii="Candara" w:hAnsi="Candara" w:cs="Times New Roman"/>
          <w:b/>
          <w:bCs/>
          <w:noProof/>
          <w:sz w:val="24"/>
          <w:szCs w:val="24"/>
          <w:lang w:val="mt-MT"/>
        </w:rPr>
        <w:t>v.37 U dak li qiegħed ngħid lilkom, qiegħed ngħidu għal kulħadd: ishru!”</w:t>
      </w:r>
    </w:p>
    <w:p w14:paraId="2586EFE3" w14:textId="77777777" w:rsidR="00872672" w:rsidRPr="00872672" w:rsidRDefault="00872672" w:rsidP="00872672">
      <w:pPr>
        <w:pStyle w:val="NoSpacing"/>
        <w:spacing w:after="240"/>
        <w:jc w:val="both"/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</w:pPr>
      <w:r w:rsidRPr="00872672"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  <w:t>L-eżortazzjoni biex wieħed jishar (jibqa’ mqajjem), l-aħħar waħda f’din is-silta, tapplika mhux biss għas-segwaċi ta’ Ġesù li ġejjin mill-Ġudajiżmu, imma wkoll għall-bqija tas-segwaċi ta’ Ġesù, hi x’inhi l-oriġni tagħhom. Jiġifieri, Ġesù jagħti r-responsabiltà lil dawk kollha li huma tiegħu, tal-preżent u tal-futur, biex iwettqu l-kmand tiegħu, dak li jagħtu lilhom infushom għall-ġid tal-umanità; dan jindika l-atteġġjament interjuri li jrid jorjenta l-ħajja u l-ħidma tan-Nisrani, li jrid jidentifika lilu nnifsu mal-persuna ta’ Ġesù u jwettaq ħidma bħal tiegħu, bil-prattika tas-servizz (v.33: “il-qaddejja”), mingħajr ma jerġa’ lura lanqas quddiem it-theddida tal-mewt (8,34s).</w:t>
      </w:r>
    </w:p>
    <w:p w14:paraId="4DBB28D2" w14:textId="3259114D" w:rsidR="00DA3390" w:rsidRPr="00872672" w:rsidRDefault="00DA3390" w:rsidP="00872672">
      <w:pPr>
        <w:pStyle w:val="Normal1"/>
        <w:spacing w:after="240"/>
        <w:jc w:val="both"/>
        <w:rPr>
          <w:rFonts w:ascii="Candara" w:hAnsi="Candara"/>
          <w:sz w:val="32"/>
          <w:szCs w:val="28"/>
        </w:rPr>
      </w:pPr>
    </w:p>
    <w:sectPr w:rsidR="00DA3390" w:rsidRPr="00872672" w:rsidSect="002B534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TYyNjM1szA0MTW0MDBR0lEKTi0uzszPAykwqgUAT55iNywAAAA="/>
  </w:docVars>
  <w:rsids>
    <w:rsidRoot w:val="00551E19"/>
    <w:rsid w:val="000202A5"/>
    <w:rsid w:val="00037CCA"/>
    <w:rsid w:val="00042C03"/>
    <w:rsid w:val="0007032C"/>
    <w:rsid w:val="000B1818"/>
    <w:rsid w:val="000C252E"/>
    <w:rsid w:val="000C65FD"/>
    <w:rsid w:val="000C6BFE"/>
    <w:rsid w:val="000E4D6F"/>
    <w:rsid w:val="000F09BA"/>
    <w:rsid w:val="000F240A"/>
    <w:rsid w:val="00116F17"/>
    <w:rsid w:val="00131EAD"/>
    <w:rsid w:val="001547A0"/>
    <w:rsid w:val="00155885"/>
    <w:rsid w:val="00177F54"/>
    <w:rsid w:val="001C6A07"/>
    <w:rsid w:val="00204C9E"/>
    <w:rsid w:val="00210C7E"/>
    <w:rsid w:val="00223E08"/>
    <w:rsid w:val="00234DEB"/>
    <w:rsid w:val="00247CA6"/>
    <w:rsid w:val="00266941"/>
    <w:rsid w:val="002722D2"/>
    <w:rsid w:val="00282A45"/>
    <w:rsid w:val="0029457F"/>
    <w:rsid w:val="002A5B31"/>
    <w:rsid w:val="002B534D"/>
    <w:rsid w:val="00305336"/>
    <w:rsid w:val="003237A6"/>
    <w:rsid w:val="00325DE8"/>
    <w:rsid w:val="003274FF"/>
    <w:rsid w:val="003353D6"/>
    <w:rsid w:val="003403B4"/>
    <w:rsid w:val="00340BCF"/>
    <w:rsid w:val="00374CE8"/>
    <w:rsid w:val="003829B0"/>
    <w:rsid w:val="0038499A"/>
    <w:rsid w:val="003917F5"/>
    <w:rsid w:val="003A37B1"/>
    <w:rsid w:val="003C2211"/>
    <w:rsid w:val="003D63FC"/>
    <w:rsid w:val="003E7D8D"/>
    <w:rsid w:val="004603FC"/>
    <w:rsid w:val="004771E1"/>
    <w:rsid w:val="004B4654"/>
    <w:rsid w:val="004D2E1D"/>
    <w:rsid w:val="004F7170"/>
    <w:rsid w:val="0050699E"/>
    <w:rsid w:val="00551E19"/>
    <w:rsid w:val="005729A2"/>
    <w:rsid w:val="00576794"/>
    <w:rsid w:val="00576F92"/>
    <w:rsid w:val="005829B6"/>
    <w:rsid w:val="005B1595"/>
    <w:rsid w:val="005B2B5D"/>
    <w:rsid w:val="005B61F3"/>
    <w:rsid w:val="005D1CD5"/>
    <w:rsid w:val="005E3EA2"/>
    <w:rsid w:val="005F718F"/>
    <w:rsid w:val="006052F4"/>
    <w:rsid w:val="00621AA8"/>
    <w:rsid w:val="00682C76"/>
    <w:rsid w:val="0069155F"/>
    <w:rsid w:val="00702738"/>
    <w:rsid w:val="007033B2"/>
    <w:rsid w:val="00704DC6"/>
    <w:rsid w:val="00707745"/>
    <w:rsid w:val="00714E2C"/>
    <w:rsid w:val="00717805"/>
    <w:rsid w:val="00727109"/>
    <w:rsid w:val="007369CC"/>
    <w:rsid w:val="007414A2"/>
    <w:rsid w:val="0074571D"/>
    <w:rsid w:val="00746360"/>
    <w:rsid w:val="0075284E"/>
    <w:rsid w:val="00756EBA"/>
    <w:rsid w:val="007B69C0"/>
    <w:rsid w:val="007D7A80"/>
    <w:rsid w:val="007F2591"/>
    <w:rsid w:val="008068AB"/>
    <w:rsid w:val="00834EEA"/>
    <w:rsid w:val="00841991"/>
    <w:rsid w:val="00847C84"/>
    <w:rsid w:val="0085457A"/>
    <w:rsid w:val="00862B06"/>
    <w:rsid w:val="00863D07"/>
    <w:rsid w:val="00871482"/>
    <w:rsid w:val="00872672"/>
    <w:rsid w:val="00885065"/>
    <w:rsid w:val="00890A00"/>
    <w:rsid w:val="008A1F05"/>
    <w:rsid w:val="008A504C"/>
    <w:rsid w:val="008A5384"/>
    <w:rsid w:val="008B373A"/>
    <w:rsid w:val="008C3A53"/>
    <w:rsid w:val="008C4DF9"/>
    <w:rsid w:val="008C6829"/>
    <w:rsid w:val="008D3CA0"/>
    <w:rsid w:val="008E536D"/>
    <w:rsid w:val="008F279A"/>
    <w:rsid w:val="00904888"/>
    <w:rsid w:val="00905A88"/>
    <w:rsid w:val="00910CDD"/>
    <w:rsid w:val="009150E0"/>
    <w:rsid w:val="009336EE"/>
    <w:rsid w:val="00945176"/>
    <w:rsid w:val="00952BD6"/>
    <w:rsid w:val="009670D2"/>
    <w:rsid w:val="00967A01"/>
    <w:rsid w:val="00973B8B"/>
    <w:rsid w:val="0098688F"/>
    <w:rsid w:val="00993300"/>
    <w:rsid w:val="00996A09"/>
    <w:rsid w:val="009A0D76"/>
    <w:rsid w:val="009A1B80"/>
    <w:rsid w:val="009A3026"/>
    <w:rsid w:val="009C3970"/>
    <w:rsid w:val="009C4E9E"/>
    <w:rsid w:val="009F6B4A"/>
    <w:rsid w:val="00A35C59"/>
    <w:rsid w:val="00A738A8"/>
    <w:rsid w:val="00A837FB"/>
    <w:rsid w:val="00A86230"/>
    <w:rsid w:val="00A87444"/>
    <w:rsid w:val="00A916B8"/>
    <w:rsid w:val="00A97E94"/>
    <w:rsid w:val="00AA31F4"/>
    <w:rsid w:val="00AB7AA9"/>
    <w:rsid w:val="00B51414"/>
    <w:rsid w:val="00B54CD1"/>
    <w:rsid w:val="00B60096"/>
    <w:rsid w:val="00B66A25"/>
    <w:rsid w:val="00B86458"/>
    <w:rsid w:val="00B933CD"/>
    <w:rsid w:val="00B93F06"/>
    <w:rsid w:val="00BA7062"/>
    <w:rsid w:val="00BC7A1B"/>
    <w:rsid w:val="00BD4BF8"/>
    <w:rsid w:val="00BD58C0"/>
    <w:rsid w:val="00BE6369"/>
    <w:rsid w:val="00BF31A8"/>
    <w:rsid w:val="00C060C2"/>
    <w:rsid w:val="00C35043"/>
    <w:rsid w:val="00C95E8B"/>
    <w:rsid w:val="00CD66EC"/>
    <w:rsid w:val="00D22010"/>
    <w:rsid w:val="00D230D6"/>
    <w:rsid w:val="00D26883"/>
    <w:rsid w:val="00D364EF"/>
    <w:rsid w:val="00D44FF5"/>
    <w:rsid w:val="00D506AF"/>
    <w:rsid w:val="00D52647"/>
    <w:rsid w:val="00D66A8C"/>
    <w:rsid w:val="00D71E08"/>
    <w:rsid w:val="00D76FFE"/>
    <w:rsid w:val="00D81495"/>
    <w:rsid w:val="00D8344C"/>
    <w:rsid w:val="00D87676"/>
    <w:rsid w:val="00DA2934"/>
    <w:rsid w:val="00DA3390"/>
    <w:rsid w:val="00DB631B"/>
    <w:rsid w:val="00DB7666"/>
    <w:rsid w:val="00DD1D6D"/>
    <w:rsid w:val="00DD331C"/>
    <w:rsid w:val="00DE51C9"/>
    <w:rsid w:val="00DF00CC"/>
    <w:rsid w:val="00DF1DB6"/>
    <w:rsid w:val="00DF5BE0"/>
    <w:rsid w:val="00E02904"/>
    <w:rsid w:val="00E0404B"/>
    <w:rsid w:val="00E221EE"/>
    <w:rsid w:val="00E31869"/>
    <w:rsid w:val="00E328A9"/>
    <w:rsid w:val="00E35216"/>
    <w:rsid w:val="00E47060"/>
    <w:rsid w:val="00E50471"/>
    <w:rsid w:val="00E65FE7"/>
    <w:rsid w:val="00E737D3"/>
    <w:rsid w:val="00E74D29"/>
    <w:rsid w:val="00E867A4"/>
    <w:rsid w:val="00EA4D70"/>
    <w:rsid w:val="00EC12F3"/>
    <w:rsid w:val="00EC7484"/>
    <w:rsid w:val="00ED35DC"/>
    <w:rsid w:val="00ED4176"/>
    <w:rsid w:val="00ED6602"/>
    <w:rsid w:val="00EE13E3"/>
    <w:rsid w:val="00EF23D6"/>
    <w:rsid w:val="00F15926"/>
    <w:rsid w:val="00F35BA9"/>
    <w:rsid w:val="00F41FF1"/>
    <w:rsid w:val="00F441B2"/>
    <w:rsid w:val="00FB50D1"/>
    <w:rsid w:val="00FD4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6286"/>
  <w15:docId w15:val="{EC557BC8-292A-43BA-95A2-DB441B65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FE7"/>
    <w:rPr>
      <w:lang w:val="mt-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7A0"/>
    <w:rPr>
      <w:rFonts w:ascii="Tahoma" w:hAnsi="Tahoma" w:cs="Tahoma"/>
      <w:sz w:val="16"/>
      <w:szCs w:val="16"/>
      <w:lang w:val="it-IT"/>
    </w:rPr>
  </w:style>
  <w:style w:type="character" w:styleId="Hyperlink">
    <w:name w:val="Hyperlink"/>
    <w:basedOn w:val="DefaultParagraphFont"/>
    <w:uiPriority w:val="99"/>
    <w:semiHidden/>
    <w:unhideWhenUsed/>
    <w:rsid w:val="00862B06"/>
    <w:rPr>
      <w:color w:val="0000FF"/>
      <w:u w:val="single"/>
    </w:rPr>
  </w:style>
  <w:style w:type="paragraph" w:customStyle="1" w:styleId="Normal1">
    <w:name w:val="Normal1"/>
    <w:basedOn w:val="Normal"/>
    <w:rsid w:val="003353D6"/>
    <w:pPr>
      <w:suppressAutoHyphens/>
      <w:jc w:val="left"/>
    </w:pPr>
    <w:rPr>
      <w:rFonts w:ascii="Times New Roman" w:eastAsia="Times New Roman" w:hAnsi="Times New Roman" w:cs="Times New Roman"/>
      <w:szCs w:val="24"/>
      <w:lang w:val="en-US" w:eastAsia="ar-SA"/>
    </w:rPr>
  </w:style>
  <w:style w:type="paragraph" w:styleId="NoSpacing">
    <w:name w:val="No Spacing"/>
    <w:uiPriority w:val="1"/>
    <w:qFormat/>
    <w:rsid w:val="00872672"/>
    <w:pPr>
      <w:jc w:val="left"/>
    </w:pPr>
    <w:rPr>
      <w:rFonts w:asciiTheme="minorHAnsi" w:hAnsiTheme="minorHAnsi"/>
      <w:sz w:val="22"/>
      <w:lang w:val="en-GB"/>
    </w:rPr>
  </w:style>
  <w:style w:type="character" w:customStyle="1" w:styleId="verse-span">
    <w:name w:val="verse-span"/>
    <w:basedOn w:val="DefaultParagraphFont"/>
    <w:rsid w:val="00872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2824</Words>
  <Characters>16098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Fabio Cini</cp:lastModifiedBy>
  <cp:revision>6</cp:revision>
  <cp:lastPrinted>2017-10-09T15:03:00Z</cp:lastPrinted>
  <dcterms:created xsi:type="dcterms:W3CDTF">2023-10-21T15:01:00Z</dcterms:created>
  <dcterms:modified xsi:type="dcterms:W3CDTF">2023-11-30T15:14:00Z</dcterms:modified>
</cp:coreProperties>
</file>