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6278" w14:textId="77777777" w:rsidR="00342AE1" w:rsidRPr="00DD6CFE" w:rsidRDefault="00342AE1" w:rsidP="00342AE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52"/>
          <w:szCs w:val="40"/>
          <w:lang w:val="it-I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 w:eastAsia="en-GB"/>
          <w14:cntxtAlts/>
        </w:rPr>
        <w:t>Lectio Divina</w:t>
      </w:r>
    </w:p>
    <w:p w14:paraId="6DED8EC0" w14:textId="77777777" w:rsidR="00342AE1" w:rsidRPr="00DD6CFE" w:rsidRDefault="00342AE1" w:rsidP="00342AE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  <w:proofErr w:type="spellStart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fuq</w:t>
      </w:r>
      <w:proofErr w:type="spellEnd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il-</w:t>
      </w:r>
      <w:proofErr w:type="spellStart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Vanġelu</w:t>
      </w:r>
      <w:proofErr w:type="spellEnd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tal-</w:t>
      </w:r>
      <w:proofErr w:type="spellStart"/>
      <w:r w:rsidRPr="00DD6CFE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Ħadd</w:t>
      </w:r>
      <w:proofErr w:type="spellEnd"/>
    </w:p>
    <w:p w14:paraId="4D8A5103" w14:textId="77777777" w:rsidR="00342AE1" w:rsidRDefault="00342AE1" w:rsidP="00342AE1">
      <w:pPr>
        <w:widowControl w:val="0"/>
        <w:spacing w:after="0" w:line="240" w:lineRule="auto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</w:p>
    <w:p w14:paraId="4E52C445" w14:textId="77777777" w:rsidR="00342AE1" w:rsidRPr="00DD6CFE" w:rsidRDefault="00342AE1" w:rsidP="00342AE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36"/>
          <w:szCs w:val="36"/>
          <w:lang w:val="mt-MT" w:eastAsia="en-GB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>5</w:t>
      </w:r>
      <w:r w:rsidRPr="00DD6CFE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 xml:space="preserve"> Ħadd taż-żmien matul is-sena</w:t>
      </w:r>
    </w:p>
    <w:p w14:paraId="58405F49" w14:textId="77777777" w:rsidR="00342AE1" w:rsidRPr="00DD6CFE" w:rsidRDefault="00342AE1" w:rsidP="00342AE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36"/>
          <w:szCs w:val="36"/>
          <w:lang w:val="mt-M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>Sena A</w:t>
      </w:r>
    </w:p>
    <w:p w14:paraId="389453A7" w14:textId="77777777" w:rsidR="00342AE1" w:rsidRPr="00DD6CFE" w:rsidRDefault="00342AE1" w:rsidP="00342AE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lang w:val="mt-MT" w:eastAsia="en-GB"/>
          <w14:cntxtAlts/>
        </w:rPr>
      </w:pPr>
    </w:p>
    <w:p w14:paraId="2D5A093B" w14:textId="50C29AB3" w:rsidR="00342AE1" w:rsidRDefault="00342AE1" w:rsidP="00342AE1">
      <w:pPr>
        <w:pStyle w:val="NoSpacing"/>
        <w:tabs>
          <w:tab w:val="left" w:pos="1146"/>
          <w:tab w:val="center" w:pos="3812"/>
        </w:tabs>
        <w:jc w:val="center"/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</w:pPr>
      <w:r w:rsidRPr="00DD6CFE"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Mt 5,</w:t>
      </w:r>
      <w:r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1</w:t>
      </w:r>
      <w:r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7-37</w:t>
      </w:r>
    </w:p>
    <w:p w14:paraId="32EDF095" w14:textId="77777777" w:rsidR="00342AE1" w:rsidRDefault="00342AE1" w:rsidP="0075564F">
      <w:pPr>
        <w:pStyle w:val="NoSpacing"/>
        <w:jc w:val="both"/>
        <w:rPr>
          <w:sz w:val="20"/>
          <w:szCs w:val="17"/>
          <w:lang w:val="mt-MT"/>
        </w:rPr>
      </w:pPr>
    </w:p>
    <w:p w14:paraId="60751EA0" w14:textId="354BAB0D" w:rsidR="004A0FF8" w:rsidRPr="00342AE1" w:rsidRDefault="004A0FF8" w:rsidP="0075564F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>F’din is-silta, San Mattew jippreżentalna l-atteġġjament ta’ Ġesù quddiem il-Liġi. L-ewwel jistabilixxi l-prinċipju ġenerali (vv.17-20), u mbagħad jagħti l-eżempji konkreti permezz tal-antiteżi (</w:t>
      </w:r>
      <w:r w:rsidRPr="00342AE1">
        <w:rPr>
          <w:rFonts w:ascii="Candara" w:hAnsi="Candara"/>
          <w:i/>
          <w:sz w:val="20"/>
          <w:szCs w:val="20"/>
          <w:lang w:val="mt-MT"/>
        </w:rPr>
        <w:t>Smajtu x’intqal... imma jien ngħidilkom...</w:t>
      </w:r>
      <w:r w:rsidRPr="00342AE1">
        <w:rPr>
          <w:rFonts w:ascii="Candara" w:hAnsi="Candara"/>
          <w:sz w:val="20"/>
          <w:szCs w:val="20"/>
          <w:lang w:val="mt-MT"/>
        </w:rPr>
        <w:t>). Quddiem il-liġi jista’ jkun hemm żewġ atteġġjamenti radikalment differenti u opposti: interpretazzjoni mekkanika tal-liġi jew ommissjoni u kważi disprezz lejn il-liġi. Fl-ewwel komunitajiet Insara ġara xi ħaġa simili. Biex isolvu l-problema li nħolqot minn dawn l-atteġġjamenti, ippruvaw jiskopru l-atteġġjament ta’</w:t>
      </w:r>
      <w:r w:rsidR="00582712" w:rsidRPr="00342AE1">
        <w:rPr>
          <w:rFonts w:ascii="Candara" w:hAnsi="Candara"/>
          <w:sz w:val="20"/>
          <w:szCs w:val="20"/>
          <w:lang w:val="mt-MT"/>
        </w:rPr>
        <w:t xml:space="preserve"> Ġesù quddiem il-l</w:t>
      </w:r>
      <w:r w:rsidRPr="00342AE1">
        <w:rPr>
          <w:rFonts w:ascii="Candara" w:hAnsi="Candara"/>
          <w:sz w:val="20"/>
          <w:szCs w:val="20"/>
          <w:lang w:val="mt-MT"/>
        </w:rPr>
        <w:t>iġi</w:t>
      </w:r>
      <w:r w:rsidR="00582712" w:rsidRPr="00342AE1">
        <w:rPr>
          <w:rFonts w:ascii="Candara" w:hAnsi="Candara"/>
          <w:sz w:val="20"/>
          <w:szCs w:val="20"/>
          <w:lang w:val="mt-MT"/>
        </w:rPr>
        <w:t xml:space="preserve"> możajka</w:t>
      </w:r>
      <w:r w:rsidR="00B502F0" w:rsidRPr="00342AE1">
        <w:rPr>
          <w:rFonts w:ascii="Candara" w:hAnsi="Candara"/>
          <w:sz w:val="20"/>
          <w:szCs w:val="20"/>
          <w:lang w:val="mt-MT"/>
        </w:rPr>
        <w:t>, u b’konsegwenza kif għandhom jaġixxu l-Insara fil-konfront tal-Liġi możajka</w:t>
      </w:r>
      <w:r w:rsidRPr="00342AE1">
        <w:rPr>
          <w:rFonts w:ascii="Candara" w:hAnsi="Candara"/>
          <w:sz w:val="20"/>
          <w:szCs w:val="20"/>
          <w:lang w:val="mt-MT"/>
        </w:rPr>
        <w:t xml:space="preserve">. It-tagħlim </w:t>
      </w:r>
      <w:r w:rsidR="00B502F0" w:rsidRPr="00342AE1">
        <w:rPr>
          <w:rFonts w:ascii="Candara" w:hAnsi="Candara"/>
          <w:sz w:val="20"/>
          <w:szCs w:val="20"/>
          <w:lang w:val="mt-MT"/>
        </w:rPr>
        <w:t>ta’ Ġesù</w:t>
      </w:r>
      <w:r w:rsidR="003E05A9" w:rsidRPr="00342AE1">
        <w:rPr>
          <w:rFonts w:ascii="Candara" w:hAnsi="Candara"/>
          <w:sz w:val="20"/>
          <w:szCs w:val="20"/>
          <w:lang w:val="mt-MT"/>
        </w:rPr>
        <w:t xml:space="preserve"> kien tant ġdid u radikali</w:t>
      </w:r>
      <w:r w:rsidRPr="00342AE1">
        <w:rPr>
          <w:rFonts w:ascii="Candara" w:hAnsi="Candara"/>
          <w:sz w:val="20"/>
          <w:szCs w:val="20"/>
          <w:lang w:val="mt-MT"/>
        </w:rPr>
        <w:t xml:space="preserve"> li kien jagħti l-impressjoni ta’ nuqqas ta’ attenzjoni jew kwa</w:t>
      </w:r>
      <w:r w:rsidR="00582712" w:rsidRPr="00342AE1">
        <w:rPr>
          <w:rFonts w:ascii="Candara" w:hAnsi="Candara"/>
          <w:sz w:val="20"/>
          <w:szCs w:val="20"/>
          <w:lang w:val="mt-MT"/>
        </w:rPr>
        <w:t>ż</w:t>
      </w:r>
      <w:r w:rsidRPr="00342AE1">
        <w:rPr>
          <w:rFonts w:ascii="Candara" w:hAnsi="Candara"/>
          <w:sz w:val="20"/>
          <w:szCs w:val="20"/>
          <w:lang w:val="mt-MT"/>
        </w:rPr>
        <w:t>i disprezz lejn il-Liġi</w:t>
      </w:r>
      <w:r w:rsidR="003E05A9" w:rsidRPr="00342AE1">
        <w:rPr>
          <w:rFonts w:ascii="Candara" w:hAnsi="Candara"/>
          <w:sz w:val="20"/>
          <w:szCs w:val="20"/>
          <w:lang w:val="mt-MT"/>
        </w:rPr>
        <w:t xml:space="preserve"> ta’ Mosè</w:t>
      </w:r>
      <w:r w:rsidRPr="00342AE1">
        <w:rPr>
          <w:rFonts w:ascii="Candara" w:hAnsi="Candara"/>
          <w:sz w:val="20"/>
          <w:szCs w:val="20"/>
          <w:lang w:val="mt-MT"/>
        </w:rPr>
        <w:t>. Biżżejjed wieħed jiftakar fl-atteġġjament tiegħu quddiem</w:t>
      </w:r>
      <w:r w:rsidR="00582712" w:rsidRPr="00342AE1">
        <w:rPr>
          <w:rFonts w:ascii="Candara" w:hAnsi="Candara"/>
          <w:sz w:val="20"/>
          <w:szCs w:val="20"/>
          <w:lang w:val="mt-MT"/>
        </w:rPr>
        <w:t xml:space="preserve"> il-ħasil ritwali (15,1-9),</w:t>
      </w:r>
      <w:r w:rsidRPr="00342AE1">
        <w:rPr>
          <w:rFonts w:ascii="Candara" w:hAnsi="Candara"/>
          <w:sz w:val="20"/>
          <w:szCs w:val="20"/>
          <w:lang w:val="mt-MT"/>
        </w:rPr>
        <w:t xml:space="preserve"> id-distinzjoni bejn ikel safi u mniġġes (15,</w:t>
      </w:r>
      <w:r w:rsidR="00582712" w:rsidRPr="00342AE1">
        <w:rPr>
          <w:rFonts w:ascii="Candara" w:hAnsi="Candara"/>
          <w:sz w:val="20"/>
          <w:szCs w:val="20"/>
          <w:lang w:val="mt-MT"/>
        </w:rPr>
        <w:t>10-20)</w:t>
      </w:r>
      <w:r w:rsidR="003E05A9" w:rsidRPr="00342AE1">
        <w:rPr>
          <w:rFonts w:ascii="Candara" w:hAnsi="Candara"/>
          <w:sz w:val="20"/>
          <w:szCs w:val="20"/>
          <w:lang w:val="mt-MT"/>
        </w:rPr>
        <w:t>, il-ħidma tiegħu f’jum</w:t>
      </w:r>
      <w:r w:rsidR="00B502F0" w:rsidRPr="00342AE1">
        <w:rPr>
          <w:rFonts w:ascii="Candara" w:hAnsi="Candara"/>
          <w:sz w:val="20"/>
          <w:szCs w:val="20"/>
          <w:lang w:val="mt-MT"/>
        </w:rPr>
        <w:t xml:space="preserve"> i</w:t>
      </w:r>
      <w:r w:rsidR="003E05A9" w:rsidRPr="00342AE1">
        <w:rPr>
          <w:rFonts w:ascii="Candara" w:hAnsi="Candara"/>
          <w:sz w:val="20"/>
          <w:szCs w:val="20"/>
          <w:lang w:val="mt-MT"/>
        </w:rPr>
        <w:t>s-Sibt (12,1-14)</w:t>
      </w:r>
      <w:r w:rsidRPr="00342AE1">
        <w:rPr>
          <w:rFonts w:ascii="Candara" w:hAnsi="Candara"/>
          <w:sz w:val="20"/>
          <w:szCs w:val="20"/>
          <w:lang w:val="mt-MT"/>
        </w:rPr>
        <w:t xml:space="preserve">... </w:t>
      </w:r>
      <w:r w:rsidR="00582712" w:rsidRPr="00342AE1">
        <w:rPr>
          <w:rFonts w:ascii="Candara" w:hAnsi="Candara"/>
          <w:sz w:val="20"/>
          <w:szCs w:val="20"/>
          <w:lang w:val="mt-MT"/>
        </w:rPr>
        <w:t xml:space="preserve">Aktar milli kuntrast ma’ dak li kitbu Mosè u l-Profeti, Ġesù </w:t>
      </w:r>
      <w:r w:rsidR="00062B88" w:rsidRPr="00342AE1">
        <w:rPr>
          <w:rFonts w:ascii="Candara" w:hAnsi="Candara"/>
          <w:sz w:val="20"/>
          <w:szCs w:val="20"/>
          <w:lang w:val="mt-MT"/>
        </w:rPr>
        <w:t xml:space="preserve">jeħodha kontra l-interpretazzjoni mogħtija mill-kittieba fis-sinagogi u l-atteġġjamenti foloz tal-Fariżej, u fl-istess waqt </w:t>
      </w:r>
      <w:r w:rsidR="00582712" w:rsidRPr="00342AE1">
        <w:rPr>
          <w:rFonts w:ascii="Candara" w:hAnsi="Candara"/>
          <w:sz w:val="20"/>
          <w:szCs w:val="20"/>
          <w:lang w:val="mt-MT"/>
        </w:rPr>
        <w:t xml:space="preserve">jagħti l-interpretazzjoni awtentika biex iwassal </w:t>
      </w:r>
      <w:r w:rsidR="00B502F0" w:rsidRPr="00342AE1">
        <w:rPr>
          <w:rFonts w:ascii="Candara" w:hAnsi="Candara"/>
          <w:sz w:val="20"/>
          <w:szCs w:val="20"/>
          <w:lang w:val="mt-MT"/>
        </w:rPr>
        <w:t>il-kelma</w:t>
      </w:r>
      <w:r w:rsidR="00582712" w:rsidRPr="00342AE1">
        <w:rPr>
          <w:rFonts w:ascii="Candara" w:hAnsi="Candara"/>
          <w:sz w:val="20"/>
          <w:szCs w:val="20"/>
          <w:lang w:val="mt-MT"/>
        </w:rPr>
        <w:t xml:space="preserve"> tal-AT għall-mil</w:t>
      </w:r>
      <w:r w:rsidR="00B502F0" w:rsidRPr="00342AE1">
        <w:rPr>
          <w:rFonts w:ascii="Candara" w:hAnsi="Candara"/>
          <w:sz w:val="20"/>
          <w:szCs w:val="20"/>
          <w:lang w:val="mt-MT"/>
        </w:rPr>
        <w:t>ja tagħha</w:t>
      </w:r>
      <w:r w:rsidR="00582712" w:rsidRPr="00342AE1">
        <w:rPr>
          <w:rFonts w:ascii="Candara" w:hAnsi="Candara"/>
          <w:sz w:val="20"/>
          <w:szCs w:val="20"/>
          <w:lang w:val="mt-MT"/>
        </w:rPr>
        <w:t>.</w:t>
      </w:r>
    </w:p>
    <w:p w14:paraId="0824C5E2" w14:textId="77777777" w:rsidR="00582712" w:rsidRPr="00342AE1" w:rsidRDefault="00582712" w:rsidP="0075564F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05C815D8" w14:textId="77777777" w:rsidR="00E949D9" w:rsidRPr="00342AE1" w:rsidRDefault="00E949D9" w:rsidP="00273150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17</w:t>
      </w:r>
      <w:r w:rsidR="007D126F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 xml:space="preserve">«Xejn taħsbu li ġejt inwaqqa’ l-Liġi jew il-Profeti; jiena ma ġejtx biex inwaqqagħhom, iżda biex inwassalhom għall-milja tagħhom. </w:t>
      </w:r>
    </w:p>
    <w:p w14:paraId="67FAAF6C" w14:textId="77777777" w:rsidR="00482181" w:rsidRPr="00342AE1" w:rsidRDefault="00482181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 xml:space="preserve">Ġesù jrid ixejjen </w:t>
      </w:r>
      <w:r w:rsidRPr="00342AE1">
        <w:rPr>
          <w:rFonts w:ascii="Candara" w:hAnsi="Candara"/>
          <w:i/>
          <w:sz w:val="20"/>
          <w:szCs w:val="20"/>
          <w:lang w:val="mt-MT"/>
        </w:rPr>
        <w:t>misunderstanding</w:t>
      </w:r>
      <w:r w:rsidRPr="00342AE1">
        <w:rPr>
          <w:rFonts w:ascii="Candara" w:hAnsi="Candara"/>
          <w:sz w:val="20"/>
          <w:szCs w:val="20"/>
          <w:lang w:val="mt-MT"/>
        </w:rPr>
        <w:t xml:space="preserve">. Min jaf il-kobor tal-wegħdiet tal-AT, li ssarrfu fl-istennija messjanika, jista’ jħossu </w:t>
      </w:r>
      <w:r w:rsidR="003E05A9" w:rsidRPr="00342AE1">
        <w:rPr>
          <w:rFonts w:ascii="Candara" w:hAnsi="Candara"/>
          <w:sz w:val="20"/>
          <w:szCs w:val="20"/>
          <w:lang w:val="mt-MT"/>
        </w:rPr>
        <w:t>mfixkel</w:t>
      </w:r>
      <w:r w:rsidRPr="00342AE1">
        <w:rPr>
          <w:rFonts w:ascii="Candara" w:hAnsi="Candara"/>
          <w:sz w:val="20"/>
          <w:szCs w:val="20"/>
          <w:lang w:val="mt-MT"/>
        </w:rPr>
        <w:t xml:space="preserve"> quddiem l-orizzont li Ġesù jippreżenta</w:t>
      </w:r>
      <w:r w:rsidR="00CD4E62" w:rsidRPr="00342AE1">
        <w:rPr>
          <w:rFonts w:ascii="Candara" w:hAnsi="Candara"/>
          <w:sz w:val="20"/>
          <w:szCs w:val="20"/>
          <w:lang w:val="mt-MT"/>
        </w:rPr>
        <w:t xml:space="preserve">. </w:t>
      </w:r>
      <w:r w:rsidR="0004586F" w:rsidRPr="00342AE1">
        <w:rPr>
          <w:rFonts w:ascii="Candara" w:hAnsi="Candara"/>
          <w:sz w:val="20"/>
          <w:szCs w:val="20"/>
          <w:lang w:val="mt-MT"/>
        </w:rPr>
        <w:t>Donnu Ġesù qed jippreżenta programm differenti minn dak imwiegħed</w:t>
      </w:r>
      <w:r w:rsidR="00C514E8" w:rsidRPr="00342AE1">
        <w:rPr>
          <w:rFonts w:ascii="Candara" w:hAnsi="Candara"/>
          <w:sz w:val="20"/>
          <w:szCs w:val="20"/>
          <w:lang w:val="mt-MT"/>
        </w:rPr>
        <w:t xml:space="preserve"> (fl-AT)</w:t>
      </w:r>
      <w:r w:rsidR="0004586F" w:rsidRPr="00342AE1">
        <w:rPr>
          <w:rFonts w:ascii="Candara" w:hAnsi="Candara"/>
          <w:sz w:val="20"/>
          <w:szCs w:val="20"/>
          <w:lang w:val="mt-MT"/>
        </w:rPr>
        <w:t xml:space="preserve">. </w:t>
      </w:r>
      <w:r w:rsidR="00CD4E62" w:rsidRPr="00342AE1">
        <w:rPr>
          <w:rFonts w:ascii="Candara" w:hAnsi="Candara"/>
          <w:sz w:val="20"/>
          <w:szCs w:val="20"/>
          <w:lang w:val="mt-MT"/>
        </w:rPr>
        <w:t xml:space="preserve">Komunità ta’ foqra u ppersegwitati ma tantx tidher twieġeb għall-aspettattivi ta’ ferħ u prosperità mħabbra mill-AT. Ġesù jafferma li l-missjoni tiegħu (“ġejt”) </w:t>
      </w:r>
      <w:r w:rsidR="0004586F" w:rsidRPr="00342AE1">
        <w:rPr>
          <w:rFonts w:ascii="Candara" w:hAnsi="Candara"/>
          <w:sz w:val="20"/>
          <w:szCs w:val="20"/>
          <w:lang w:val="mt-MT"/>
        </w:rPr>
        <w:t>mhix</w:t>
      </w:r>
      <w:r w:rsidR="00CD4E62" w:rsidRPr="00342AE1">
        <w:rPr>
          <w:rFonts w:ascii="Candara" w:hAnsi="Candara"/>
          <w:sz w:val="20"/>
          <w:szCs w:val="20"/>
          <w:lang w:val="mt-MT"/>
        </w:rPr>
        <w:t xml:space="preserve"> biex iwaqqa’ l-AT bħala premessa għas-Saltna ta’ Alla</w:t>
      </w:r>
      <w:r w:rsidR="0004586F" w:rsidRPr="00342AE1">
        <w:rPr>
          <w:rFonts w:ascii="Candara" w:hAnsi="Candara"/>
          <w:sz w:val="20"/>
          <w:szCs w:val="20"/>
          <w:lang w:val="mt-MT"/>
        </w:rPr>
        <w:t>,</w:t>
      </w:r>
      <w:r w:rsidR="00CD4E62" w:rsidRPr="00342AE1">
        <w:rPr>
          <w:rFonts w:ascii="Candara" w:hAnsi="Candara"/>
          <w:sz w:val="20"/>
          <w:szCs w:val="20"/>
          <w:lang w:val="mt-MT"/>
        </w:rPr>
        <w:t xml:space="preserve"> iżda – bil-maqlub – biex itemm dawk il-wegħdiet.</w:t>
      </w:r>
    </w:p>
    <w:p w14:paraId="1728A5AB" w14:textId="77777777" w:rsidR="00CD4E62" w:rsidRPr="00342AE1" w:rsidRDefault="00CD4E62" w:rsidP="00CD4E62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“Twaqqa’”:</w:t>
      </w:r>
      <w:r w:rsidRPr="00342AE1">
        <w:rPr>
          <w:rFonts w:ascii="Candara" w:hAnsi="Candara"/>
          <w:sz w:val="20"/>
          <w:szCs w:val="20"/>
          <w:lang w:val="mt-MT"/>
        </w:rPr>
        <w:t xml:space="preserve"> il-verb </w:t>
      </w:r>
      <w:r w:rsidRPr="00342AE1">
        <w:rPr>
          <w:rFonts w:ascii="Candara" w:hAnsi="Candara"/>
          <w:i/>
          <w:sz w:val="20"/>
          <w:szCs w:val="20"/>
          <w:lang w:val="mt-MT"/>
        </w:rPr>
        <w:t>katalyô</w:t>
      </w:r>
      <w:r w:rsidRPr="00342AE1">
        <w:rPr>
          <w:rFonts w:ascii="Candara" w:hAnsi="Candara"/>
          <w:sz w:val="20"/>
          <w:szCs w:val="20"/>
          <w:lang w:val="mt-MT"/>
        </w:rPr>
        <w:t xml:space="preserve"> jfisser “twaqqa’, tħott, tkisser” binja, mhux ixxejjen il-Liġi. F’Mattew jintuża dejjem f’riferiment għat-tempju (24,2; 26,61; 27,40). </w:t>
      </w:r>
    </w:p>
    <w:p w14:paraId="0D684606" w14:textId="77777777" w:rsidR="00CD4E62" w:rsidRPr="00342AE1" w:rsidRDefault="00CD4E62" w:rsidP="00CD4E62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“Il-Liġi u l-Profeti”</w:t>
      </w:r>
      <w:r w:rsidRPr="00342AE1">
        <w:rPr>
          <w:rFonts w:ascii="Candara" w:hAnsi="Candara"/>
          <w:sz w:val="20"/>
          <w:szCs w:val="20"/>
          <w:lang w:val="mt-MT"/>
        </w:rPr>
        <w:t xml:space="preserve"> hu mod kif wieħed jirreferi għall-ġabra tal-AT.</w:t>
      </w:r>
    </w:p>
    <w:p w14:paraId="745310CB" w14:textId="77777777" w:rsidR="00CD4E62" w:rsidRPr="00342AE1" w:rsidRDefault="00CD4E62" w:rsidP="00CD4E62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“Inwassalhom għall-milja”:</w:t>
      </w:r>
      <w:r w:rsidRPr="00342AE1">
        <w:rPr>
          <w:rFonts w:ascii="Candara" w:hAnsi="Candara"/>
          <w:sz w:val="20"/>
          <w:szCs w:val="20"/>
          <w:lang w:val="mt-MT"/>
        </w:rPr>
        <w:t xml:space="preserve"> il-verb </w:t>
      </w:r>
      <w:r w:rsidRPr="00342AE1">
        <w:rPr>
          <w:rFonts w:ascii="Candara" w:hAnsi="Candara"/>
          <w:i/>
          <w:sz w:val="20"/>
          <w:szCs w:val="20"/>
          <w:lang w:val="mt-MT"/>
        </w:rPr>
        <w:t>plerôsai</w:t>
      </w:r>
      <w:r w:rsidRPr="00342AE1">
        <w:rPr>
          <w:rFonts w:ascii="Candara" w:hAnsi="Candara"/>
          <w:sz w:val="20"/>
          <w:szCs w:val="20"/>
          <w:lang w:val="mt-MT"/>
        </w:rPr>
        <w:t xml:space="preserve"> f’Mattew hu dejjem utilizzat biex juri t-twettieq tal-profeziji (1,22;2,15.17.23; 4,14; 8,17; 12,17; eċċ.). Ir-relazzjoni tiegħu mal-“Profeti” hi ċara; imma l-verb hu f’relazzjoni wkoll mal-“Liġi”, jiġifieri mal-kitbiet ta’ Mosè</w:t>
      </w:r>
      <w:r w:rsidR="0004586F" w:rsidRPr="00342AE1">
        <w:rPr>
          <w:rFonts w:ascii="Candara" w:hAnsi="Candara"/>
          <w:sz w:val="20"/>
          <w:szCs w:val="20"/>
          <w:lang w:val="mt-MT"/>
        </w:rPr>
        <w:t xml:space="preserve"> (Pentatewku)</w:t>
      </w:r>
      <w:r w:rsidRPr="00342AE1">
        <w:rPr>
          <w:rFonts w:ascii="Candara" w:hAnsi="Candara"/>
          <w:sz w:val="20"/>
          <w:szCs w:val="20"/>
          <w:lang w:val="mt-MT"/>
        </w:rPr>
        <w:t>; kien hemm il-fehma difatti li l-Messija kellu jwettaq b’mod definittiv l-eżodu, li tiegħu dak imwettaq minn Mosè kien tip. Difatti, Mattew jikkunsidra l-Liġi u l-Profeti bħala profezija tas-saltna ta’ Alla (cf 11,13</w:t>
      </w:r>
      <w:r w:rsidR="007D126F" w:rsidRPr="00342AE1">
        <w:rPr>
          <w:rFonts w:ascii="Candara" w:hAnsi="Candara"/>
          <w:sz w:val="20"/>
          <w:szCs w:val="20"/>
          <w:lang w:val="mt-MT"/>
        </w:rPr>
        <w:t>: “Għax il-Profeti kollha, u wkoll il-Liġi, ħabbru sa żmien Ġwanni”</w:t>
      </w:r>
      <w:r w:rsidRPr="00342AE1">
        <w:rPr>
          <w:rFonts w:ascii="Candara" w:hAnsi="Candara"/>
          <w:sz w:val="20"/>
          <w:szCs w:val="20"/>
          <w:lang w:val="mt-MT"/>
        </w:rPr>
        <w:t>)</w:t>
      </w:r>
      <w:r w:rsidR="00E949D9" w:rsidRPr="00342AE1">
        <w:rPr>
          <w:rFonts w:ascii="Candara" w:hAnsi="Candara"/>
          <w:sz w:val="20"/>
          <w:szCs w:val="20"/>
          <w:lang w:val="mt-MT"/>
        </w:rPr>
        <w:t xml:space="preserve">. </w:t>
      </w:r>
      <w:r w:rsidR="00E949D9" w:rsidRPr="00342AE1">
        <w:rPr>
          <w:rFonts w:ascii="Candara" w:hAnsi="Candara"/>
          <w:sz w:val="20"/>
          <w:szCs w:val="20"/>
          <w:lang w:val="mt-MT"/>
        </w:rPr>
        <w:lastRenderedPageBreak/>
        <w:t>Il-missjoni ta’ Ġesù hi waħda pożittiv</w:t>
      </w:r>
      <w:r w:rsidR="0004586F" w:rsidRPr="00342AE1">
        <w:rPr>
          <w:rFonts w:ascii="Candara" w:hAnsi="Candara"/>
          <w:sz w:val="20"/>
          <w:szCs w:val="20"/>
          <w:lang w:val="mt-MT"/>
        </w:rPr>
        <w:t>a</w:t>
      </w:r>
      <w:r w:rsidR="00E949D9" w:rsidRPr="00342AE1">
        <w:rPr>
          <w:rFonts w:ascii="Candara" w:hAnsi="Candara"/>
          <w:sz w:val="20"/>
          <w:szCs w:val="20"/>
          <w:lang w:val="mt-MT"/>
        </w:rPr>
        <w:t>, mhux negattiva; hu infatti ġie biex iwettaq il-wegħdiet tas-saltna ta’ Alla miġbura fl-AT.</w:t>
      </w:r>
    </w:p>
    <w:p w14:paraId="31B839ED" w14:textId="77777777" w:rsidR="00E949D9" w:rsidRPr="00342AE1" w:rsidRDefault="00E949D9" w:rsidP="00CD4E62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03930E72" w14:textId="77777777" w:rsidR="00E949D9" w:rsidRPr="00342AE1" w:rsidRDefault="0004586F" w:rsidP="00E949D9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E949D9" w:rsidRPr="00342AE1">
        <w:rPr>
          <w:rFonts w:ascii="Candara" w:hAnsi="Candara"/>
          <w:b/>
          <w:sz w:val="20"/>
          <w:szCs w:val="20"/>
          <w:lang w:val="mt-MT"/>
        </w:rPr>
        <w:t>18</w:t>
      </w:r>
      <w:r w:rsidR="007D126F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E949D9" w:rsidRPr="00342AE1">
        <w:rPr>
          <w:rFonts w:ascii="Candara" w:hAnsi="Candara"/>
          <w:b/>
          <w:sz w:val="20"/>
          <w:szCs w:val="20"/>
          <w:lang w:val="mt-MT"/>
        </w:rPr>
        <w:t xml:space="preserve">Tassew ngħidilkom, li sa ma jkunu għaddew is-sema u l-art anqas l-iżgħar ittra jew tikka waħda mil-Liġi ma titneħħa sa ma jkun seħħ kollox. </w:t>
      </w:r>
    </w:p>
    <w:p w14:paraId="3B9DDA9F" w14:textId="77777777" w:rsidR="00E949D9" w:rsidRPr="00342AE1" w:rsidRDefault="00E949D9" w:rsidP="00E949D9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>Ġesù jikkonferma b’mod solenni dak li qiegħed jgħid. Il</w:t>
      </w:r>
      <w:r w:rsidR="007D126F" w:rsidRPr="00342AE1">
        <w:rPr>
          <w:rFonts w:ascii="Candara" w:hAnsi="Candara"/>
          <w:sz w:val="20"/>
          <w:szCs w:val="20"/>
          <w:lang w:val="mt-MT"/>
        </w:rPr>
        <w:t>-kontenut kollu tal-Iskrittura</w:t>
      </w:r>
      <w:r w:rsidRPr="00342AE1">
        <w:rPr>
          <w:rFonts w:ascii="Candara" w:hAnsi="Candara"/>
          <w:sz w:val="20"/>
          <w:szCs w:val="20"/>
          <w:lang w:val="mt-MT"/>
        </w:rPr>
        <w:t xml:space="preserve"> isseħħ (</w:t>
      </w:r>
      <w:r w:rsidRPr="00342AE1">
        <w:rPr>
          <w:rFonts w:ascii="Candara" w:hAnsi="Candara"/>
          <w:i/>
          <w:sz w:val="20"/>
          <w:szCs w:val="20"/>
          <w:lang w:val="mt-MT"/>
        </w:rPr>
        <w:t>genêtai</w:t>
      </w:r>
      <w:r w:rsidRPr="00342AE1">
        <w:rPr>
          <w:rFonts w:ascii="Candara" w:hAnsi="Candara"/>
          <w:sz w:val="20"/>
          <w:szCs w:val="20"/>
          <w:lang w:val="mt-MT"/>
        </w:rPr>
        <w:t>) sal-iċken dettal. Li qed jenfasizza Ġesù mhux li wieħed iħares il-Liġi, imma li jwettaq il-wegħda (cf 6,10: “ikun li trid int fis-sema, hekkda fl-art”, li tfisser il-miġja tas-saltna msem</w:t>
      </w:r>
      <w:r w:rsidR="003E05A9" w:rsidRPr="00342AE1">
        <w:rPr>
          <w:rFonts w:ascii="Candara" w:hAnsi="Candara"/>
          <w:sz w:val="20"/>
          <w:szCs w:val="20"/>
          <w:lang w:val="mt-MT"/>
        </w:rPr>
        <w:t>mija dritt qabel). Il-“</w:t>
      </w:r>
      <w:r w:rsidRPr="00342AE1">
        <w:rPr>
          <w:rFonts w:ascii="Candara" w:hAnsi="Candara"/>
          <w:sz w:val="20"/>
          <w:szCs w:val="20"/>
          <w:lang w:val="mt-MT"/>
        </w:rPr>
        <w:t>Liġi” tirreferi b’mod partikulari għall-eżodu u d-dħul fl-art imwiegħda. L-eżodu salvifiku jibda bil-mewt ta’ Ġe</w:t>
      </w:r>
      <w:r w:rsidR="00C514E8" w:rsidRPr="00342AE1">
        <w:rPr>
          <w:rFonts w:ascii="Candara" w:hAnsi="Candara"/>
          <w:sz w:val="20"/>
          <w:szCs w:val="20"/>
          <w:lang w:val="mt-MT"/>
        </w:rPr>
        <w:t>sù u jibqa’ miftuħ għall-umanità</w:t>
      </w:r>
      <w:r w:rsidRPr="00342AE1">
        <w:rPr>
          <w:rFonts w:ascii="Candara" w:hAnsi="Candara"/>
          <w:sz w:val="20"/>
          <w:szCs w:val="20"/>
          <w:lang w:val="mt-MT"/>
        </w:rPr>
        <w:t xml:space="preserve"> kollha. </w:t>
      </w:r>
      <w:r w:rsidR="00C930BC" w:rsidRPr="00342AE1">
        <w:rPr>
          <w:rFonts w:ascii="Candara" w:hAnsi="Candara"/>
          <w:sz w:val="20"/>
          <w:szCs w:val="20"/>
          <w:lang w:val="mt-MT"/>
        </w:rPr>
        <w:t xml:space="preserve"> M’hemm l-ebda spazju għal xi </w:t>
      </w:r>
      <w:r w:rsidR="00F024E4" w:rsidRPr="00342AE1">
        <w:rPr>
          <w:rFonts w:ascii="Candara" w:hAnsi="Candara"/>
          <w:i/>
          <w:sz w:val="20"/>
          <w:szCs w:val="20"/>
          <w:lang w:val="mt-MT"/>
        </w:rPr>
        <w:t>misunderstanding</w:t>
      </w:r>
      <w:r w:rsidR="00C930BC" w:rsidRPr="00342AE1">
        <w:rPr>
          <w:rFonts w:ascii="Candara" w:hAnsi="Candara"/>
          <w:sz w:val="20"/>
          <w:szCs w:val="20"/>
          <w:lang w:val="mt-MT"/>
        </w:rPr>
        <w:t xml:space="preserve"> f’dak li qal Ġesù. Il-programm li hu ppropona hu l-uniku wieħed effikaċi biex iwassal fit-tmiem il-pjan ta’ Alla mħabbar fl-AT. Il-</w:t>
      </w:r>
      <w:r w:rsidR="00C930BC" w:rsidRPr="00342AE1">
        <w:rPr>
          <w:rFonts w:ascii="Candara" w:hAnsi="Candara"/>
          <w:i/>
          <w:sz w:val="20"/>
          <w:szCs w:val="20"/>
          <w:lang w:val="mt-MT"/>
        </w:rPr>
        <w:t>misunderstanding</w:t>
      </w:r>
      <w:r w:rsidR="00C930BC" w:rsidRPr="00342AE1">
        <w:rPr>
          <w:rFonts w:ascii="Candara" w:hAnsi="Candara"/>
          <w:sz w:val="20"/>
          <w:szCs w:val="20"/>
          <w:lang w:val="mt-MT"/>
        </w:rPr>
        <w:t xml:space="preserve"> li Ġesù jxejjen kien juri mentalità partikulari: dik ta’ dawk li kienu jistennew li tiġi s-Saltna ta’ Alla weħidha mingħajr il-kollaborazzjoni umana. Fil-programm tiegħu (il-beatitudnijiet) Ġesù wera kif din il-kollaborazzjoni hi indispensabbli sabiex tinħoloq soċjetà umana ġusta, li hi </w:t>
      </w:r>
      <w:r w:rsidR="00F024E4" w:rsidRPr="00342AE1">
        <w:rPr>
          <w:rFonts w:ascii="Candara" w:hAnsi="Candara"/>
          <w:sz w:val="20"/>
          <w:szCs w:val="20"/>
          <w:lang w:val="mt-MT"/>
        </w:rPr>
        <w:t>essenzjali għa</w:t>
      </w:r>
      <w:r w:rsidR="00C930BC" w:rsidRPr="00342AE1">
        <w:rPr>
          <w:rFonts w:ascii="Candara" w:hAnsi="Candara"/>
          <w:sz w:val="20"/>
          <w:szCs w:val="20"/>
          <w:lang w:val="mt-MT"/>
        </w:rPr>
        <w:t>s-saltna ta’ Alla u l-art imwiegħda, li lejhom l-eżodu mibdi minnu jwassal.</w:t>
      </w:r>
    </w:p>
    <w:p w14:paraId="31D8C9DF" w14:textId="77777777" w:rsidR="00E949D9" w:rsidRPr="00342AE1" w:rsidRDefault="00E949D9" w:rsidP="00E949D9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64C54E1F" w14:textId="77777777" w:rsidR="00E949D9" w:rsidRPr="00342AE1" w:rsidRDefault="0004586F" w:rsidP="00E949D9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E949D9" w:rsidRPr="00342AE1">
        <w:rPr>
          <w:rFonts w:ascii="Candara" w:hAnsi="Candara"/>
          <w:b/>
          <w:sz w:val="20"/>
          <w:szCs w:val="20"/>
          <w:lang w:val="mt-MT"/>
        </w:rPr>
        <w:t>19</w:t>
      </w:r>
      <w:r w:rsidR="00F024E4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E949D9" w:rsidRPr="00342AE1">
        <w:rPr>
          <w:rFonts w:ascii="Candara" w:hAnsi="Candara"/>
          <w:b/>
          <w:sz w:val="20"/>
          <w:szCs w:val="20"/>
          <w:lang w:val="mt-MT"/>
        </w:rPr>
        <w:t xml:space="preserve">Jekk mela xi ħadd iġib fix-xejn wieħed mill-iżgħar minn dawn il-kmandamenti u jgħallem lin-nies biex jagħmlu l-istess, dan jissejjaħ l-iżgħar fis-Saltna tas-Smewwiet. Imma min iħarishom u jgħallimhom, dan kbir jissejjaħ fis-Saltna tas-Smewwiet. </w:t>
      </w:r>
    </w:p>
    <w:p w14:paraId="0052DA80" w14:textId="77777777" w:rsidR="00E949D9" w:rsidRPr="00342AE1" w:rsidRDefault="00C514E8" w:rsidP="00E949D9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>Minn hawn ġejja l-ħtieġa li d-dixxipi jpoġġu fil-prattika kull waħda mill-beatitudnijiet msejmmija qabel.</w:t>
      </w:r>
    </w:p>
    <w:p w14:paraId="05950ECF" w14:textId="77777777" w:rsidR="00C514E8" w:rsidRPr="00342AE1" w:rsidRDefault="00C514E8" w:rsidP="00E949D9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“Wieħed mill-iżgħar minn dawn il-kmandamenti”:</w:t>
      </w:r>
      <w:r w:rsidRPr="00342AE1">
        <w:rPr>
          <w:rFonts w:ascii="Candara" w:hAnsi="Candara"/>
          <w:sz w:val="20"/>
          <w:szCs w:val="20"/>
          <w:lang w:val="mt-MT"/>
        </w:rPr>
        <w:t xml:space="preserve"> </w:t>
      </w:r>
      <w:r w:rsidR="00F024E4" w:rsidRPr="00342AE1">
        <w:rPr>
          <w:rFonts w:ascii="Candara" w:hAnsi="Candara"/>
          <w:sz w:val="20"/>
          <w:szCs w:val="20"/>
          <w:lang w:val="mt-MT"/>
        </w:rPr>
        <w:t xml:space="preserve">Il-kelma </w:t>
      </w:r>
      <w:r w:rsidRPr="00342AE1">
        <w:rPr>
          <w:rFonts w:ascii="Candara" w:hAnsi="Candara"/>
          <w:sz w:val="20"/>
          <w:szCs w:val="20"/>
          <w:lang w:val="mt-MT"/>
        </w:rPr>
        <w:t>“</w:t>
      </w:r>
      <w:r w:rsidR="00F024E4" w:rsidRPr="00342AE1">
        <w:rPr>
          <w:rFonts w:ascii="Candara" w:hAnsi="Candara"/>
          <w:sz w:val="20"/>
          <w:szCs w:val="20"/>
          <w:lang w:val="mt-MT"/>
        </w:rPr>
        <w:t>d</w:t>
      </w:r>
      <w:r w:rsidRPr="00342AE1">
        <w:rPr>
          <w:rFonts w:ascii="Candara" w:hAnsi="Candara"/>
          <w:sz w:val="20"/>
          <w:szCs w:val="20"/>
          <w:lang w:val="mt-MT"/>
        </w:rPr>
        <w:t>awn” (</w:t>
      </w:r>
      <w:r w:rsidRPr="00342AE1">
        <w:rPr>
          <w:rFonts w:ascii="Candara" w:hAnsi="Candara"/>
          <w:i/>
          <w:sz w:val="20"/>
          <w:szCs w:val="20"/>
          <w:lang w:val="mt-MT"/>
        </w:rPr>
        <w:t>toutôn</w:t>
      </w:r>
      <w:r w:rsidRPr="00342AE1">
        <w:rPr>
          <w:rFonts w:ascii="Candara" w:hAnsi="Candara"/>
          <w:sz w:val="20"/>
          <w:szCs w:val="20"/>
          <w:lang w:val="mt-MT"/>
        </w:rPr>
        <w:t>) ma tistax tirreferi għall-kmandamenti tal-</w:t>
      </w:r>
      <w:r w:rsidR="00F024E4" w:rsidRPr="00342AE1">
        <w:rPr>
          <w:rFonts w:ascii="Candara" w:hAnsi="Candara"/>
          <w:sz w:val="20"/>
          <w:szCs w:val="20"/>
          <w:lang w:val="mt-MT"/>
        </w:rPr>
        <w:t>AT</w:t>
      </w:r>
      <w:r w:rsidRPr="00342AE1">
        <w:rPr>
          <w:rFonts w:ascii="Candara" w:hAnsi="Candara"/>
          <w:sz w:val="20"/>
          <w:szCs w:val="20"/>
          <w:lang w:val="mt-MT"/>
        </w:rPr>
        <w:t>, li ma jisemmewx qabel, imma għal dawk i</w:t>
      </w:r>
      <w:r w:rsidR="003E05A9" w:rsidRPr="00342AE1">
        <w:rPr>
          <w:rFonts w:ascii="Candara" w:hAnsi="Candara"/>
          <w:sz w:val="20"/>
          <w:szCs w:val="20"/>
          <w:lang w:val="mt-MT"/>
        </w:rPr>
        <w:t xml:space="preserve">mħabbra minn Ġesù, jiġifieri </w:t>
      </w:r>
      <w:r w:rsidRPr="00342AE1">
        <w:rPr>
          <w:rFonts w:ascii="Candara" w:hAnsi="Candara"/>
          <w:sz w:val="20"/>
          <w:szCs w:val="20"/>
          <w:lang w:val="mt-MT"/>
        </w:rPr>
        <w:t>l-beatitudnijiet, il-kodiċi tal-komunità tas-saltna. Mela l-kelma “kmandamenti” tirreferi għall-beatitudnijiet, li issa qed jieħdu post il-kmandamenti tal-Liġi l-antika. L-aġġettiv kwalifikattiv “iżgħar” jikkorrispondi għal dak li jgħid Ġesù fi 11,30: “il-madmad tiegħu ħelu u t-toqol tiegħi ħafif”.</w:t>
      </w:r>
    </w:p>
    <w:p w14:paraId="4265D86B" w14:textId="77777777" w:rsidR="00854F46" w:rsidRPr="00342AE1" w:rsidRDefault="00854F46" w:rsidP="00E949D9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“Dan jissejjaħ l-iżgħar/kbir fis-saltna tas-Smewwiet”</w:t>
      </w:r>
      <w:r w:rsidRPr="00342AE1">
        <w:rPr>
          <w:rFonts w:ascii="Candara" w:hAnsi="Candara"/>
          <w:sz w:val="20"/>
          <w:szCs w:val="20"/>
          <w:lang w:val="mt-MT"/>
        </w:rPr>
        <w:t>: din il-frażi ma tindikax ġerarkija fis-saltna; hi espressjoni Ġudajka li tfisser l-esklużjoni mis-saltna jew l-appartanenza għas-saltna. L-esiġenza ta’ Ġesù li waħda totali: wieħed ma jistax jappartjeni għas-saltna jekk ma jpoġġix fil-prattika l-beatitudnijiet kollha. Prinċipalment jirreferi għall-ewwel u l-aħħar waħda, li huma stedina biex wieħed jagħżel is-saltna u jibqa’ fidil għal dik l-għażla; minn din l-għażla tiġi d-dispożizzjoni u l-ħidma favur il-beatitudnijiet l-oħra. Dawn l-“iżgħar” jew l-esklużi mis-saltna</w:t>
      </w:r>
      <w:r w:rsidR="006A2661" w:rsidRPr="00342AE1">
        <w:rPr>
          <w:rFonts w:ascii="Candara" w:hAnsi="Candara"/>
          <w:sz w:val="20"/>
          <w:szCs w:val="20"/>
          <w:lang w:val="mt-MT"/>
        </w:rPr>
        <w:t xml:space="preserve"> ta’ Alla jerġgħu jidhru f’passi oħra tal-Vanġelu taħt xbihat diversi: huma l-profeti foloz (</w:t>
      </w:r>
      <w:r w:rsidR="003E05A9" w:rsidRPr="00342AE1">
        <w:rPr>
          <w:rFonts w:ascii="Candara" w:hAnsi="Candara"/>
          <w:sz w:val="20"/>
          <w:szCs w:val="20"/>
          <w:lang w:val="mt-MT"/>
        </w:rPr>
        <w:t>7,15), is-siġar ħżiena li jagħm</w:t>
      </w:r>
      <w:r w:rsidR="006A2661" w:rsidRPr="00342AE1">
        <w:rPr>
          <w:rFonts w:ascii="Candara" w:hAnsi="Candara"/>
          <w:sz w:val="20"/>
          <w:szCs w:val="20"/>
          <w:lang w:val="mt-MT"/>
        </w:rPr>
        <w:t>l</w:t>
      </w:r>
      <w:r w:rsidR="003E05A9" w:rsidRPr="00342AE1">
        <w:rPr>
          <w:rFonts w:ascii="Candara" w:hAnsi="Candara"/>
          <w:sz w:val="20"/>
          <w:szCs w:val="20"/>
          <w:lang w:val="mt-MT"/>
        </w:rPr>
        <w:t>u</w:t>
      </w:r>
      <w:r w:rsidR="006A2661" w:rsidRPr="00342AE1">
        <w:rPr>
          <w:rFonts w:ascii="Candara" w:hAnsi="Candara"/>
          <w:sz w:val="20"/>
          <w:szCs w:val="20"/>
          <w:lang w:val="mt-MT"/>
        </w:rPr>
        <w:t xml:space="preserve"> frott ħażin (7,17s), dawk li jsejħu l-isem ta’ Ġesù imma jagħmlu l-ħażen (7,21-23; cf 13,41), is-sikrana fl-għalqa (13,38), il-ħut li jiġi mormi (13,48s), il-mistieden mingħajr il-libsa tat-tieġ (22,12s). It-tixbiha tas-siġra (7,17s) tpoġġihom f’relazzjoni mal-kliem tal-Battista (3,10): dawn huma dawk li ma bidlux ħajjithom, li ma warrbux l-inġustizzja tal-passat (3,8).</w:t>
      </w:r>
    </w:p>
    <w:p w14:paraId="582C5214" w14:textId="77777777" w:rsidR="00E949D9" w:rsidRPr="00342AE1" w:rsidRDefault="00E949D9" w:rsidP="00E949D9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3755AEB8" w14:textId="77777777" w:rsidR="00E949D9" w:rsidRPr="00342AE1" w:rsidRDefault="0004586F" w:rsidP="00E949D9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E949D9" w:rsidRPr="00342AE1">
        <w:rPr>
          <w:rFonts w:ascii="Candara" w:hAnsi="Candara"/>
          <w:b/>
          <w:sz w:val="20"/>
          <w:szCs w:val="20"/>
          <w:lang w:val="mt-MT"/>
        </w:rPr>
        <w:t>20</w:t>
      </w:r>
      <w:r w:rsidR="00F024E4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E949D9" w:rsidRPr="00342AE1">
        <w:rPr>
          <w:rFonts w:ascii="Candara" w:hAnsi="Candara"/>
          <w:b/>
          <w:sz w:val="20"/>
          <w:szCs w:val="20"/>
          <w:lang w:val="mt-MT"/>
        </w:rPr>
        <w:t>Ngħidilkom li, jekk il-ħajja tajba tagħkom ma tkunx ħafna aħjar minn dik tal-kittieba u l-Fariżej, ma tidħlux fis-Saltna tas-Smewwiet.</w:t>
      </w:r>
    </w:p>
    <w:p w14:paraId="6D1CA06F" w14:textId="77777777" w:rsidR="00E949D9" w:rsidRPr="00342AE1" w:rsidRDefault="0057634F" w:rsidP="00E949D9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lastRenderedPageBreak/>
        <w:t xml:space="preserve">Hawn Ġesù jispjega </w:t>
      </w:r>
      <w:r w:rsidR="006A2661" w:rsidRPr="00342AE1">
        <w:rPr>
          <w:rFonts w:ascii="Candara" w:hAnsi="Candara"/>
          <w:sz w:val="20"/>
          <w:szCs w:val="20"/>
          <w:lang w:val="mt-MT"/>
        </w:rPr>
        <w:t>l-motiv ta’ dak li qal qabel: il-fedeltà tad-dixxipli tiegħu trid tkun ħafna akbar minn dik tal-kittieba u l-Fariżej</w:t>
      </w:r>
      <w:r w:rsidR="00F024E4" w:rsidRPr="00342AE1">
        <w:rPr>
          <w:rFonts w:ascii="Candara" w:hAnsi="Candara"/>
          <w:sz w:val="20"/>
          <w:szCs w:val="20"/>
          <w:lang w:val="mt-MT"/>
        </w:rPr>
        <w:t xml:space="preserve">, li </w:t>
      </w:r>
      <w:r w:rsidR="004B3E6D" w:rsidRPr="00342AE1">
        <w:rPr>
          <w:rFonts w:ascii="Candara" w:hAnsi="Candara"/>
          <w:sz w:val="20"/>
          <w:szCs w:val="20"/>
          <w:lang w:val="mt-MT"/>
        </w:rPr>
        <w:t>kienu</w:t>
      </w:r>
      <w:r w:rsidR="00F024E4" w:rsidRPr="00342AE1">
        <w:rPr>
          <w:rFonts w:ascii="Candara" w:hAnsi="Candara"/>
          <w:sz w:val="20"/>
          <w:szCs w:val="20"/>
          <w:lang w:val="mt-MT"/>
        </w:rPr>
        <w:t xml:space="preserve"> </w:t>
      </w:r>
      <w:r w:rsidR="00383143" w:rsidRPr="00342AE1">
        <w:rPr>
          <w:rFonts w:ascii="Candara" w:hAnsi="Candara"/>
          <w:sz w:val="20"/>
          <w:szCs w:val="20"/>
          <w:lang w:val="mt-MT"/>
        </w:rPr>
        <w:t>jqallbu u jinterpretaw</w:t>
      </w:r>
      <w:r w:rsidR="00F024E4" w:rsidRPr="00342AE1">
        <w:rPr>
          <w:rFonts w:ascii="Candara" w:hAnsi="Candara"/>
          <w:sz w:val="20"/>
          <w:szCs w:val="20"/>
          <w:lang w:val="mt-MT"/>
        </w:rPr>
        <w:t xml:space="preserve"> l-Iskrittura</w:t>
      </w:r>
      <w:r w:rsidR="006A2661" w:rsidRPr="00342AE1">
        <w:rPr>
          <w:rFonts w:ascii="Candara" w:hAnsi="Candara"/>
          <w:sz w:val="20"/>
          <w:szCs w:val="20"/>
          <w:lang w:val="mt-MT"/>
        </w:rPr>
        <w:t>. Il-fedeltà hi mifhuma fit-totalità tagħha. Il-legaliżmu, li jikkuntenta bl-osservanza tal-preċetti, mhux biżżejjed</w:t>
      </w:r>
      <w:r w:rsidR="00005BBB" w:rsidRPr="00342AE1">
        <w:rPr>
          <w:rFonts w:ascii="Candara" w:hAnsi="Candara"/>
          <w:sz w:val="20"/>
          <w:szCs w:val="20"/>
          <w:lang w:val="mt-MT"/>
        </w:rPr>
        <w:t>. Nafu kif Ġesù kien jittratta mal-kittieba u l-Fariżej</w:t>
      </w:r>
      <w:r w:rsidR="00F024E4" w:rsidRPr="00342AE1">
        <w:rPr>
          <w:rFonts w:ascii="Candara" w:hAnsi="Candara"/>
          <w:sz w:val="20"/>
          <w:szCs w:val="20"/>
          <w:lang w:val="mt-MT"/>
        </w:rPr>
        <w:t xml:space="preserve"> (23,13.15)</w:t>
      </w:r>
      <w:r w:rsidR="006A2661" w:rsidRPr="00342AE1">
        <w:rPr>
          <w:rFonts w:ascii="Candara" w:hAnsi="Candara"/>
          <w:sz w:val="20"/>
          <w:szCs w:val="20"/>
          <w:lang w:val="mt-MT"/>
        </w:rPr>
        <w:t>; id-dixxiplu ma jistax ikun negliġenti fil-prattika tal-impenji tiegħu</w:t>
      </w:r>
      <w:r w:rsidR="00383143" w:rsidRPr="00342AE1">
        <w:rPr>
          <w:rFonts w:ascii="Candara" w:hAnsi="Candara"/>
          <w:sz w:val="20"/>
          <w:szCs w:val="20"/>
          <w:lang w:val="mt-MT"/>
        </w:rPr>
        <w:t xml:space="preserve"> jew jikkuntenta b’osservanza esterjuri</w:t>
      </w:r>
      <w:r w:rsidR="006A2661" w:rsidRPr="00342AE1">
        <w:rPr>
          <w:rFonts w:ascii="Candara" w:hAnsi="Candara"/>
          <w:sz w:val="20"/>
          <w:szCs w:val="20"/>
          <w:lang w:val="mt-MT"/>
        </w:rPr>
        <w:t>. Il-bieb biex wieħed “jidħol fis-saltna ta’ Alla” hi appuntu l-ewwel beatitudni. Il-</w:t>
      </w:r>
      <w:r w:rsidR="00F024E4" w:rsidRPr="00342AE1">
        <w:rPr>
          <w:rFonts w:ascii="Candara" w:hAnsi="Candara"/>
          <w:sz w:val="20"/>
          <w:szCs w:val="20"/>
          <w:lang w:val="mt-MT"/>
        </w:rPr>
        <w:t>fedeltà għandha x’taqsam magħha, jiġifieri li wieħed jagħżel is-saltna fuq kollox.</w:t>
      </w:r>
    </w:p>
    <w:p w14:paraId="7E43A91F" w14:textId="77777777" w:rsidR="00482181" w:rsidRPr="00342AE1" w:rsidRDefault="00482181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04BC128F" w14:textId="77777777" w:rsidR="005311DC" w:rsidRPr="00342AE1" w:rsidRDefault="005311DC" w:rsidP="00273150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21</w:t>
      </w:r>
      <w:r w:rsidRPr="00342AE1">
        <w:rPr>
          <w:rFonts w:ascii="Candara" w:hAnsi="Candara"/>
          <w:b/>
          <w:sz w:val="20"/>
          <w:szCs w:val="20"/>
          <w:lang w:val="mt-MT"/>
        </w:rPr>
        <w:t>-22</w:t>
      </w:r>
      <w:r w:rsidR="005B706C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Smajtu xi ntqal lin-nies ta’ dari: “La toqtolx. Jekk xi ħadd joqtol ikun ħaqqu l-kundanna.”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 xml:space="preserve">Imma jiena ngħidilkom li l-kundanna tistħoqq ukoll lil min jinkorla għal ħuh. Jekk imbagħad xi ħadd lil ħuh jgħidlu: “Ġifa,” ikun ħaqqu l-kundanna tas-Sinedriju; u jekk jgħidlu: “Iblah,” ikun ħaqqu n-nar tal-infern. </w:t>
      </w:r>
    </w:p>
    <w:p w14:paraId="3E20BB03" w14:textId="77777777" w:rsidR="005311DC" w:rsidRPr="00342AE1" w:rsidRDefault="005311DC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 xml:space="preserve">Hawn tibda sezzjoni (5,21-48) li fiha Ġesù jattakka l-mod kif </w:t>
      </w:r>
      <w:r w:rsidR="00383143" w:rsidRPr="00342AE1">
        <w:rPr>
          <w:rFonts w:ascii="Candara" w:hAnsi="Candara"/>
          <w:sz w:val="20"/>
          <w:szCs w:val="20"/>
          <w:lang w:val="mt-MT"/>
        </w:rPr>
        <w:t>il-kittieba kienu jħarsu l-Liġi</w:t>
      </w:r>
      <w:r w:rsidRPr="00342AE1">
        <w:rPr>
          <w:rFonts w:ascii="Candara" w:hAnsi="Candara"/>
          <w:sz w:val="20"/>
          <w:szCs w:val="20"/>
          <w:lang w:val="mt-MT"/>
        </w:rPr>
        <w:t xml:space="preserve">. Din is-sezzjoni fiha sitt antitesi bejn id-duttrina mgħallma mill-kittieba u t-tagħlim mogħti </w:t>
      </w:r>
      <w:r w:rsidR="0057634F" w:rsidRPr="00342AE1">
        <w:rPr>
          <w:rFonts w:ascii="Candara" w:hAnsi="Candara"/>
          <w:sz w:val="20"/>
          <w:szCs w:val="20"/>
          <w:lang w:val="mt-MT"/>
        </w:rPr>
        <w:t>minn</w:t>
      </w:r>
      <w:r w:rsidRPr="00342AE1">
        <w:rPr>
          <w:rFonts w:ascii="Candara" w:hAnsi="Candara"/>
          <w:sz w:val="20"/>
          <w:szCs w:val="20"/>
          <w:lang w:val="mt-MT"/>
        </w:rPr>
        <w:t xml:space="preserve"> Ġesù. L-intenzjoni ta’ Ġesù mhix li jirradikalizza l-Liġi ta’ Mosè, imma jislet minnha l-konsegwenzi li jirriżultaw fi mġieba aktar eżiġenti: il-ġid tal-bniedem u l-ħolqien ta’ soċjetà li fiha jiġu mgħixha dawk ir-relazzjonijiet umani li huma propji tal-imħabba reċiproka. Minflok il-każistika, Ġesù jitlob is-safa tal-qalb, l-atteġġjament interjuri tal-imħabba lejn l-oħrajn u l-ħidma għall-paċi, li hi manifestazzjoni ta’ dan l-atteġġjament.</w:t>
      </w:r>
    </w:p>
    <w:p w14:paraId="08B32B60" w14:textId="77777777" w:rsidR="005311DC" w:rsidRPr="00342AE1" w:rsidRDefault="001C3602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ab/>
        <w:t xml:space="preserve">Din l-ewwel antitesi għandha x’taqsam mal-kmandament “La toqtolx” (Eż 20,13) u mal-piena li kienet tingħata f’dan il-każ, jiġifieri l-kundanna mogħtija minn qorti ta’ 23 membru. Ġesù jqiegħed l-eżiġenza minn aspett differenti. Mhux biżżejjed li wieħed ma jagħmilx l-azzjoni esterna (= li materjalment joqtol); anke l-atteġġjament intern, il-korla lejn l-aħwa, </w:t>
      </w:r>
      <w:r w:rsidR="0057634F" w:rsidRPr="00342AE1">
        <w:rPr>
          <w:rFonts w:ascii="Candara" w:hAnsi="Candara"/>
          <w:sz w:val="20"/>
          <w:szCs w:val="20"/>
          <w:lang w:val="mt-MT"/>
        </w:rPr>
        <w:t xml:space="preserve">hi gravi u </w:t>
      </w:r>
      <w:r w:rsidRPr="00342AE1">
        <w:rPr>
          <w:rFonts w:ascii="Candara" w:hAnsi="Candara"/>
          <w:sz w:val="20"/>
          <w:szCs w:val="20"/>
          <w:lang w:val="mt-MT"/>
        </w:rPr>
        <w:t xml:space="preserve">ħaqqha tkun iġġudikata. Fis-saltna l-ġdida hi meħtieġa dispożizzjoni tajba u favorevoli lejn l-oħrajn (5,8: “safja f’qalbhom”). L-atteġġjament intern ħażin joħroġ fit-tgħajjir; fis-saltna ta’ Alla, id-disprezz </w:t>
      </w:r>
      <w:r w:rsidR="00383143" w:rsidRPr="00342AE1">
        <w:rPr>
          <w:rFonts w:ascii="Candara" w:hAnsi="Candara"/>
          <w:sz w:val="20"/>
          <w:szCs w:val="20"/>
          <w:lang w:val="mt-MT"/>
        </w:rPr>
        <w:t xml:space="preserve">tal-proxxmu </w:t>
      </w:r>
      <w:r w:rsidRPr="00342AE1">
        <w:rPr>
          <w:rFonts w:ascii="Candara" w:hAnsi="Candara"/>
          <w:sz w:val="20"/>
          <w:szCs w:val="20"/>
          <w:lang w:val="mt-MT"/>
        </w:rPr>
        <w:t>hu reat li jistħoqqlu qorti o</w:t>
      </w:r>
      <w:r w:rsidR="0057634F" w:rsidRPr="00342AE1">
        <w:rPr>
          <w:rFonts w:ascii="Candara" w:hAnsi="Candara"/>
          <w:sz w:val="20"/>
          <w:szCs w:val="20"/>
          <w:lang w:val="mt-MT"/>
        </w:rPr>
        <w:t>għla minn dak mitlub għall-qtil</w:t>
      </w:r>
      <w:r w:rsidRPr="00342AE1">
        <w:rPr>
          <w:rFonts w:ascii="Candara" w:hAnsi="Candara"/>
          <w:sz w:val="20"/>
          <w:szCs w:val="20"/>
          <w:lang w:val="mt-MT"/>
        </w:rPr>
        <w:t>. Meta t-tgħajjir</w:t>
      </w:r>
      <w:r w:rsidR="00980B82" w:rsidRPr="00342AE1">
        <w:rPr>
          <w:rFonts w:ascii="Candara" w:hAnsi="Candara"/>
          <w:sz w:val="20"/>
          <w:szCs w:val="20"/>
          <w:lang w:val="mt-MT"/>
        </w:rPr>
        <w:t xml:space="preserve"> jasal biex ikisser ir-relazzjonijiet mal-persuna l-oħra, jistħoqqlu l-piena definittiva. In-</w:t>
      </w:r>
      <w:r w:rsidR="00980B82" w:rsidRPr="00342AE1">
        <w:rPr>
          <w:rFonts w:ascii="Candara" w:hAnsi="Candara"/>
          <w:b/>
          <w:sz w:val="20"/>
          <w:szCs w:val="20"/>
          <w:lang w:val="mt-MT"/>
        </w:rPr>
        <w:t>“nar tal-infern”</w:t>
      </w:r>
      <w:r w:rsidR="00980B82" w:rsidRPr="00342AE1">
        <w:rPr>
          <w:rFonts w:ascii="Candara" w:hAnsi="Candara"/>
          <w:sz w:val="20"/>
          <w:szCs w:val="20"/>
          <w:lang w:val="mt-MT"/>
        </w:rPr>
        <w:t xml:space="preserve"> (</w:t>
      </w:r>
      <w:r w:rsidR="00980B82" w:rsidRPr="00342AE1">
        <w:rPr>
          <w:rFonts w:ascii="Candara" w:hAnsi="Candara"/>
          <w:i/>
          <w:sz w:val="20"/>
          <w:szCs w:val="20"/>
          <w:lang w:val="mt-MT"/>
        </w:rPr>
        <w:t>gehenna</w:t>
      </w:r>
      <w:r w:rsidR="00980B82" w:rsidRPr="00342AE1">
        <w:rPr>
          <w:rFonts w:ascii="Candara" w:hAnsi="Candara"/>
          <w:sz w:val="20"/>
          <w:szCs w:val="20"/>
          <w:lang w:val="mt-MT"/>
        </w:rPr>
        <w:t>) jieħu l-isem tal-wied ta’ (Bet-)Ħinnom (Ġoż 15,8; Ġer 7,31; 19,2-6); hawn kienet tinsab il-miżbla ta’ Ġerusalemm dejjem taqbad bin-nar, li saret simbolu tal-kastig definittiv, imfisser bħala l-qerda totali permezz tan-nar.</w:t>
      </w:r>
      <w:r w:rsidR="00262CF2" w:rsidRPr="00342AE1">
        <w:rPr>
          <w:rFonts w:ascii="Candara" w:hAnsi="Candara"/>
          <w:sz w:val="20"/>
          <w:szCs w:val="20"/>
          <w:lang w:val="mt-MT"/>
        </w:rPr>
        <w:t xml:space="preserve"> Fis-sens prattiku ta’ dak li qed jgħid, Ġesù jsemmi żewġ eżempji mill-ħajja ta’ kuljum.</w:t>
      </w:r>
    </w:p>
    <w:p w14:paraId="5C93A7B6" w14:textId="77777777" w:rsidR="005311DC" w:rsidRPr="00342AE1" w:rsidRDefault="005311DC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2795E6E8" w14:textId="77777777" w:rsidR="000D70AB" w:rsidRPr="00342AE1" w:rsidRDefault="005311DC" w:rsidP="00273150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23</w:t>
      </w:r>
      <w:r w:rsidR="005B706C" w:rsidRPr="00342AE1">
        <w:rPr>
          <w:rFonts w:ascii="Candara" w:hAnsi="Candara"/>
          <w:b/>
          <w:sz w:val="20"/>
          <w:szCs w:val="20"/>
          <w:lang w:val="mt-MT"/>
        </w:rPr>
        <w:t xml:space="preserve">-24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Mela jekk tkun qiegħed ittalla’ l-offerta tiegħek fuq l-artal u hemm tiftakar li ħuk g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ħandu xi ħaġa kontra tiegħek,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ħalli l-offerta tiegħek hemmhekk quddiem l-artal u mur l-ewwel irranġa ma’ ħuk, u mbagħad ejja talla’ l-offerta tiegħek.</w:t>
      </w:r>
    </w:p>
    <w:p w14:paraId="3CC81A70" w14:textId="77777777" w:rsidR="005311DC" w:rsidRPr="00342AE1" w:rsidRDefault="00262CF2" w:rsidP="00273150">
      <w:pPr>
        <w:pStyle w:val="NoSpacing"/>
        <w:jc w:val="both"/>
        <w:rPr>
          <w:rFonts w:ascii="Candara" w:hAnsi="Candara"/>
          <w:i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>L-ewwel eżempju hu meħud mill-kult fit-tempju, fejn kuljum kienu jsiru s-sagrifiċċji, kemm dawk preskritti</w:t>
      </w:r>
      <w:r w:rsidR="00005BBB" w:rsidRPr="00342AE1">
        <w:rPr>
          <w:rFonts w:ascii="Candara" w:hAnsi="Candara"/>
          <w:sz w:val="20"/>
          <w:szCs w:val="20"/>
          <w:lang w:val="mt-MT"/>
        </w:rPr>
        <w:t xml:space="preserve"> </w:t>
      </w:r>
      <w:r w:rsidRPr="00342AE1">
        <w:rPr>
          <w:rFonts w:ascii="Candara" w:hAnsi="Candara"/>
          <w:sz w:val="20"/>
          <w:szCs w:val="20"/>
          <w:lang w:val="mt-MT"/>
        </w:rPr>
        <w:t xml:space="preserve">mil-Liġi kif ukoll dawk ġejjin minn inizjattiva personali. </w:t>
      </w:r>
      <w:r w:rsidR="00005BBB" w:rsidRPr="00342AE1">
        <w:rPr>
          <w:rFonts w:ascii="Candara" w:hAnsi="Candara"/>
          <w:sz w:val="20"/>
          <w:szCs w:val="20"/>
          <w:lang w:val="mt-MT"/>
        </w:rPr>
        <w:t xml:space="preserve">Ir-rikonċiljazzjoni mal-aħwa tieħu preċedenza fuq ir-rit (cf 12,7: “ħniena rrid, u mhux sagrifiċċju”). Ir-relazzjonijiet umani – il-qalb – huma l-post fejn jingħata l-kult veru lil Alla. </w:t>
      </w:r>
      <w:r w:rsidR="00A90F8F" w:rsidRPr="00342AE1">
        <w:rPr>
          <w:rFonts w:ascii="Candara" w:hAnsi="Candara"/>
          <w:sz w:val="20"/>
          <w:szCs w:val="20"/>
          <w:lang w:val="mt-MT"/>
        </w:rPr>
        <w:t xml:space="preserve">Dan </w:t>
      </w:r>
      <w:r w:rsidR="00383143" w:rsidRPr="00342AE1">
        <w:rPr>
          <w:rFonts w:ascii="Candara" w:hAnsi="Candara"/>
          <w:sz w:val="20"/>
          <w:szCs w:val="20"/>
          <w:lang w:val="mt-MT"/>
        </w:rPr>
        <w:t xml:space="preserve">il-preċett </w:t>
      </w:r>
      <w:r w:rsidR="00A90F8F" w:rsidRPr="00342AE1">
        <w:rPr>
          <w:rFonts w:ascii="Candara" w:hAnsi="Candara"/>
          <w:sz w:val="20"/>
          <w:szCs w:val="20"/>
          <w:lang w:val="mt-MT"/>
        </w:rPr>
        <w:t xml:space="preserve">insibuh applikat għall-kult Nisrani tal-ewwel sekli. </w:t>
      </w:r>
      <w:r w:rsidR="00005BBB" w:rsidRPr="00342AE1">
        <w:rPr>
          <w:rFonts w:ascii="Candara" w:hAnsi="Candara"/>
          <w:sz w:val="20"/>
          <w:szCs w:val="20"/>
          <w:lang w:val="mt-MT"/>
        </w:rPr>
        <w:t>Fid-</w:t>
      </w:r>
      <w:r w:rsidR="00005BBB" w:rsidRPr="00342AE1">
        <w:rPr>
          <w:rFonts w:ascii="Candara" w:hAnsi="Candara"/>
          <w:i/>
          <w:sz w:val="20"/>
          <w:szCs w:val="20"/>
          <w:lang w:val="mt-MT"/>
        </w:rPr>
        <w:t>Didaché</w:t>
      </w:r>
      <w:r w:rsidR="00005BBB" w:rsidRPr="00342AE1">
        <w:rPr>
          <w:rFonts w:ascii="Candara" w:hAnsi="Candara"/>
          <w:sz w:val="20"/>
          <w:szCs w:val="20"/>
          <w:lang w:val="mt-MT"/>
        </w:rPr>
        <w:t xml:space="preserve"> </w:t>
      </w:r>
      <w:r w:rsidR="00A90F8F" w:rsidRPr="00342AE1">
        <w:rPr>
          <w:rFonts w:ascii="Candara" w:hAnsi="Candara"/>
          <w:sz w:val="20"/>
          <w:szCs w:val="20"/>
          <w:lang w:val="mt-MT"/>
        </w:rPr>
        <w:t>jingħad</w:t>
      </w:r>
      <w:r w:rsidR="00005BBB" w:rsidRPr="00342AE1">
        <w:rPr>
          <w:rFonts w:ascii="Candara" w:hAnsi="Candara"/>
          <w:sz w:val="20"/>
          <w:szCs w:val="20"/>
          <w:lang w:val="mt-MT"/>
        </w:rPr>
        <w:t>: “Min hu miġġieled ma’</w:t>
      </w:r>
      <w:r w:rsidR="00A90F8F" w:rsidRPr="00342AE1">
        <w:rPr>
          <w:rFonts w:ascii="Candara" w:hAnsi="Candara"/>
          <w:sz w:val="20"/>
          <w:szCs w:val="20"/>
          <w:lang w:val="mt-MT"/>
        </w:rPr>
        <w:t xml:space="preserve"> ħabibu, ma jingħaqadx magħkom sakemm ma jirranġawx bejniethom, sabiex is-sagrifiċċju tagħkom ma jiġix ipprofanat” (XIV,2). U d-</w:t>
      </w:r>
      <w:r w:rsidR="00A90F8F" w:rsidRPr="00342AE1">
        <w:rPr>
          <w:rFonts w:ascii="Candara" w:hAnsi="Candara"/>
          <w:i/>
          <w:sz w:val="20"/>
          <w:szCs w:val="20"/>
          <w:lang w:val="mt-MT"/>
        </w:rPr>
        <w:t xml:space="preserve">Didascalia Apostolorum </w:t>
      </w:r>
      <w:r w:rsidR="00A90F8F" w:rsidRPr="00342AE1">
        <w:rPr>
          <w:rFonts w:ascii="Candara" w:hAnsi="Candara"/>
          <w:sz w:val="20"/>
          <w:szCs w:val="20"/>
          <w:lang w:val="mt-MT"/>
        </w:rPr>
        <w:t>tgħid: “O isqfijiet, sabiex it-talb tagħkom u s-sagrifiċċji tagħkom ikunu mogħġuba, meta tkunu fil-knisja biex titolbu, id-djaknu jrid jgħid b’leħen għoli: ‘Hemm xi ħadd li hu miġġieled mal-</w:t>
      </w:r>
      <w:r w:rsidR="00A90F8F" w:rsidRPr="00342AE1">
        <w:rPr>
          <w:rFonts w:ascii="Candara" w:hAnsi="Candara"/>
          <w:sz w:val="20"/>
          <w:szCs w:val="20"/>
          <w:lang w:val="mt-MT"/>
        </w:rPr>
        <w:lastRenderedPageBreak/>
        <w:t>proxxmu tiegħu?’</w:t>
      </w:r>
      <w:r w:rsidR="00383143" w:rsidRPr="00342AE1">
        <w:rPr>
          <w:rFonts w:ascii="Candara" w:hAnsi="Candara"/>
          <w:sz w:val="20"/>
          <w:szCs w:val="20"/>
          <w:lang w:val="mt-MT"/>
        </w:rPr>
        <w:t>,</w:t>
      </w:r>
      <w:r w:rsidR="00A90F8F" w:rsidRPr="00342AE1">
        <w:rPr>
          <w:rFonts w:ascii="Candara" w:hAnsi="Candara"/>
          <w:sz w:val="20"/>
          <w:szCs w:val="20"/>
          <w:lang w:val="mt-MT"/>
        </w:rPr>
        <w:t xml:space="preserve"> sabiex jekk hemm persuni miġġielda bejniethom, int tista’ tikkonvinċihom isibu l-paċi bejniethom” (II,54,1).</w:t>
      </w:r>
    </w:p>
    <w:p w14:paraId="63AB1174" w14:textId="77777777" w:rsidR="005311DC" w:rsidRPr="00342AE1" w:rsidRDefault="005311DC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34C97605" w14:textId="77777777" w:rsidR="00273150" w:rsidRPr="00342AE1" w:rsidRDefault="005311DC" w:rsidP="00273150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25</w:t>
      </w:r>
      <w:r w:rsidRPr="00342AE1">
        <w:rPr>
          <w:rFonts w:ascii="Candara" w:hAnsi="Candara"/>
          <w:b/>
          <w:sz w:val="20"/>
          <w:szCs w:val="20"/>
          <w:lang w:val="mt-MT"/>
        </w:rPr>
        <w:t>-26</w:t>
      </w:r>
      <w:r w:rsidR="005B706C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Lil min ikun se jtellgħek il-qorti ħudu bil-kelma t-tajba mill-aktar fis waqt li tkun għadek miegħu fit-triq, li ma jmurx jagħtik f’idejn l-imħallef, u l-imħallef f’idejn l-għassies,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 u hekk issib ruħek fil-ħabs.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Tassew ngħidlek, minn hemm ġew ma toħroġx qabel ma tkun ħallast l-aħħar tliet ħabbiet.</w:t>
      </w:r>
    </w:p>
    <w:p w14:paraId="2FC1605B" w14:textId="77777777" w:rsidR="005311DC" w:rsidRPr="00342AE1" w:rsidRDefault="004B3E6D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>It-tieni eżem</w:t>
      </w:r>
      <w:r w:rsidR="00262CF2" w:rsidRPr="00342AE1">
        <w:rPr>
          <w:rFonts w:ascii="Candara" w:hAnsi="Candara"/>
          <w:sz w:val="20"/>
          <w:szCs w:val="20"/>
          <w:lang w:val="mt-MT"/>
        </w:rPr>
        <w:t>pju jissupponi li hemm xi dejn li jrid jitħallas</w:t>
      </w:r>
      <w:r w:rsidR="00383143" w:rsidRPr="00342AE1">
        <w:rPr>
          <w:rFonts w:ascii="Candara" w:hAnsi="Candara"/>
          <w:sz w:val="20"/>
          <w:szCs w:val="20"/>
          <w:lang w:val="mt-MT"/>
        </w:rPr>
        <w:t>. Dan faċli jwassal għal tilwim</w:t>
      </w:r>
      <w:r w:rsidR="00262CF2" w:rsidRPr="00342AE1">
        <w:rPr>
          <w:rFonts w:ascii="Candara" w:hAnsi="Candara"/>
          <w:sz w:val="20"/>
          <w:szCs w:val="20"/>
          <w:lang w:val="mt-MT"/>
        </w:rPr>
        <w:t xml:space="preserve">. Ġesù jgħid li hu aħjar il-ftehim milli t-tilwim. </w:t>
      </w:r>
      <w:r w:rsidR="004C75DA" w:rsidRPr="00342AE1">
        <w:rPr>
          <w:rFonts w:ascii="Candara" w:hAnsi="Candara"/>
          <w:sz w:val="20"/>
          <w:szCs w:val="20"/>
          <w:lang w:val="mt-MT"/>
        </w:rPr>
        <w:t xml:space="preserve">Min qiegħed fl-iżball jeħtieġ jagħraf u jammetti li qiegħed fl-iżball u jaħdem għar-rikonċiljazzjoni. Jekk in-nuqqas ta’ ftehim ma jiġix irranġat, min ma jkunx ħadem għall-paċi jbati l-konsegwenzi.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9A41ED" w14:textId="77777777" w:rsidR="005311DC" w:rsidRPr="00342AE1" w:rsidRDefault="005311DC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40DFE3C9" w14:textId="77777777" w:rsidR="00273150" w:rsidRPr="00342AE1" w:rsidRDefault="005311DC" w:rsidP="00273150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27</w:t>
      </w:r>
      <w:r w:rsidR="005B706C" w:rsidRPr="00342AE1">
        <w:rPr>
          <w:rFonts w:ascii="Candara" w:hAnsi="Candara"/>
          <w:b/>
          <w:sz w:val="20"/>
          <w:szCs w:val="20"/>
          <w:lang w:val="mt-MT"/>
        </w:rPr>
        <w:t xml:space="preserve">-30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Smajtu xi nt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qal: “La tagħmilx adulterju.”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Imma jiena ngħidilkom li kull min iħares lejn mara biex jixtieqha jkun ġa għamel adulterju magħha f’qalbu.</w:t>
      </w:r>
      <w:r w:rsidR="00277C9A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Jekk għajnek il-leminija hi għalik okkażjoni ta’ dnub, aqlagħha barra u armiha ’l bogħod minnek, għax aktar ikun jaqbillek jekk tintiliflek biċċa waħda minn ġismek milli ġism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ek kollu jinxteħet fl-infern.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U jekk idek il-leminija hi għalik okkażjoni ta’ dnub, aqtagħha barra u armiha ’l bogħod minnek, għax aktar ikun jaqbillek jekk tintiliflek biċċa waħda minn ġismek milli ġismek kollu jmur fl-infern.</w:t>
      </w:r>
    </w:p>
    <w:p w14:paraId="683262D2" w14:textId="77777777" w:rsidR="005311DC" w:rsidRPr="00342AE1" w:rsidRDefault="004C75DA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>Permezz tas-sitt kmandament (Eż 20,14), il-Liġi kienet tipprojbixxi l-adulterju bħala azzjoni esterna. Ġesù jerġa’ jaqbad mas-safa tal-qalb (azzjoni interna)</w:t>
      </w:r>
      <w:r w:rsidR="00F5693C" w:rsidRPr="00342AE1">
        <w:rPr>
          <w:rFonts w:ascii="Candara" w:hAnsi="Candara"/>
          <w:sz w:val="20"/>
          <w:szCs w:val="20"/>
          <w:lang w:val="mt-MT"/>
        </w:rPr>
        <w:t xml:space="preserve">. </w:t>
      </w:r>
      <w:r w:rsidR="00F5693C" w:rsidRPr="00342AE1">
        <w:rPr>
          <w:rFonts w:ascii="Candara" w:hAnsi="Candara"/>
          <w:b/>
          <w:sz w:val="20"/>
          <w:szCs w:val="20"/>
          <w:lang w:val="mt-MT"/>
        </w:rPr>
        <w:t>“Mara”</w:t>
      </w:r>
      <w:r w:rsidR="00F5693C" w:rsidRPr="00342AE1">
        <w:rPr>
          <w:rFonts w:ascii="Candara" w:hAnsi="Candara"/>
          <w:sz w:val="20"/>
          <w:szCs w:val="20"/>
          <w:lang w:val="mt-MT"/>
        </w:rPr>
        <w:t xml:space="preserve"> tirreferi għal mara miżżewġa</w:t>
      </w:r>
      <w:r w:rsidR="00262CF2" w:rsidRPr="00342AE1">
        <w:rPr>
          <w:rFonts w:ascii="Candara" w:hAnsi="Candara"/>
          <w:sz w:val="20"/>
          <w:szCs w:val="20"/>
          <w:lang w:val="mt-MT"/>
        </w:rPr>
        <w:t>.</w:t>
      </w:r>
      <w:r w:rsidR="00F5693C" w:rsidRPr="00342AE1">
        <w:rPr>
          <w:rFonts w:ascii="Candara" w:hAnsi="Candara"/>
          <w:sz w:val="20"/>
          <w:szCs w:val="20"/>
          <w:lang w:val="mt-MT"/>
        </w:rPr>
        <w:t xml:space="preserve"> </w:t>
      </w:r>
      <w:r w:rsidR="00F5693C" w:rsidRPr="00342AE1">
        <w:rPr>
          <w:rFonts w:ascii="Candara" w:hAnsi="Candara"/>
          <w:b/>
          <w:sz w:val="20"/>
          <w:szCs w:val="20"/>
          <w:lang w:val="mt-MT"/>
        </w:rPr>
        <w:t>L-għajn”</w:t>
      </w:r>
      <w:r w:rsidR="00F5693C" w:rsidRPr="00342AE1">
        <w:rPr>
          <w:rFonts w:ascii="Candara" w:hAnsi="Candara"/>
          <w:sz w:val="20"/>
          <w:szCs w:val="20"/>
          <w:lang w:val="mt-MT"/>
        </w:rPr>
        <w:t xml:space="preserve"> tissimboleġġja x-xewqa, </w:t>
      </w:r>
      <w:r w:rsidR="00F5693C" w:rsidRPr="00342AE1">
        <w:rPr>
          <w:rFonts w:ascii="Candara" w:hAnsi="Candara"/>
          <w:b/>
          <w:sz w:val="20"/>
          <w:szCs w:val="20"/>
          <w:lang w:val="mt-MT"/>
        </w:rPr>
        <w:t>“l-id”</w:t>
      </w:r>
      <w:r w:rsidR="00F5693C" w:rsidRPr="00342AE1">
        <w:rPr>
          <w:rFonts w:ascii="Candara" w:hAnsi="Candara"/>
          <w:sz w:val="20"/>
          <w:szCs w:val="20"/>
          <w:lang w:val="mt-MT"/>
        </w:rPr>
        <w:t xml:space="preserve"> l-azzjoni. </w:t>
      </w:r>
      <w:r w:rsidR="00262CF2" w:rsidRPr="00342AE1">
        <w:rPr>
          <w:rFonts w:ascii="Candara" w:hAnsi="Candara"/>
          <w:sz w:val="20"/>
          <w:szCs w:val="20"/>
          <w:lang w:val="mt-MT"/>
        </w:rPr>
        <w:t xml:space="preserve">Hawn ukoll Ġesù jelimina d-distinzjoni bejn l-intenzjoni u l-azzjoni, u jistabilixxi l-prinċipju tal-unità tal-ħsieb u l-azzjoni: l-adulterju tal-qalb, tal-għajn u tal-id huma lkoll ipprojbiti. L-adulterju hu fih innifsu inġustizzja, u x-xewqa li wieħed iwettqu wkoll hi inġustizzja. </w:t>
      </w:r>
      <w:r w:rsidR="00F5693C" w:rsidRPr="00342AE1">
        <w:rPr>
          <w:rFonts w:ascii="Candara" w:hAnsi="Candara"/>
          <w:sz w:val="20"/>
          <w:szCs w:val="20"/>
          <w:lang w:val="mt-MT"/>
        </w:rPr>
        <w:t>Meta wieħed iċedi għall-impuls tax-xewqa jew tal-azzjoni, ikun jaqbad it-triq tal-mewt. Wieħed ineħħi x-xewqat ħżiena bis-safa tal-qalb (5,8), u l-għemil ħażin bl-għajnuna lill-proxxmu (5,7).</w:t>
      </w:r>
    </w:p>
    <w:p w14:paraId="7005F318" w14:textId="77777777" w:rsidR="005311DC" w:rsidRPr="00342AE1" w:rsidRDefault="005311DC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2F4BD3A2" w14:textId="77777777" w:rsidR="00273150" w:rsidRPr="00342AE1" w:rsidRDefault="005311DC" w:rsidP="00273150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31</w:t>
      </w:r>
      <w:r w:rsidR="005B706C" w:rsidRPr="00342AE1">
        <w:rPr>
          <w:rFonts w:ascii="Candara" w:hAnsi="Candara"/>
          <w:b/>
          <w:sz w:val="20"/>
          <w:szCs w:val="20"/>
          <w:lang w:val="mt-MT"/>
        </w:rPr>
        <w:t xml:space="preserve">-32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Intqal ukoll: “Min jibgħat lil martu jkollu ja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għtiha l-kitba tad-divorzju.”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Imma jiena ngħidilkom li kull min jibgħat lil martu barra l-każ ta’ żwieġ ħażin, iwaqqagħha fl-adulterju; u min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jiżżewweġ waħda mibgħuta minn ħaddieħor jagħmel adulterju.</w:t>
      </w:r>
    </w:p>
    <w:p w14:paraId="0B02C7B2" w14:textId="77777777" w:rsidR="004C75DA" w:rsidRPr="00342AE1" w:rsidRDefault="00F5693C" w:rsidP="004C75DA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 xml:space="preserve">It-tkeċċija (tal-mara) hi inġustizzja kontra l-mara. Mhux biżejjed id-dokument legali biex l-azzjoni tiġi ġġustifikata. Il-mara tibqa’ marbuta ma’ żewġha li keċċiha b’mod abbużiv. </w:t>
      </w:r>
      <w:r w:rsidRPr="00342AE1">
        <w:rPr>
          <w:rFonts w:ascii="Candara" w:hAnsi="Candara"/>
          <w:b/>
          <w:sz w:val="20"/>
          <w:szCs w:val="20"/>
          <w:lang w:val="mt-MT"/>
        </w:rPr>
        <w:t>“Barra l-każ ta’ żwieġ ħażin”</w:t>
      </w:r>
      <w:r w:rsidRPr="00342AE1">
        <w:rPr>
          <w:rFonts w:ascii="Candara" w:hAnsi="Candara"/>
          <w:sz w:val="20"/>
          <w:szCs w:val="20"/>
          <w:lang w:val="mt-MT"/>
        </w:rPr>
        <w:t xml:space="preserve">: il-kelma </w:t>
      </w:r>
      <w:r w:rsidRPr="00342AE1">
        <w:rPr>
          <w:rFonts w:ascii="Candara" w:hAnsi="Candara"/>
          <w:i/>
          <w:sz w:val="20"/>
          <w:szCs w:val="20"/>
          <w:lang w:val="mt-MT"/>
        </w:rPr>
        <w:t>porneia</w:t>
      </w:r>
      <w:r w:rsidRPr="00342AE1">
        <w:rPr>
          <w:rFonts w:ascii="Candara" w:hAnsi="Candara"/>
          <w:sz w:val="20"/>
          <w:szCs w:val="20"/>
          <w:lang w:val="mt-MT"/>
        </w:rPr>
        <w:t xml:space="preserve"> tista’ tfisser l-immoralità in generali, il-prostituzzjoni, li wieħed imur mal-prostituti ( 1 Kor 6,18) u r-rabta bejn il-qraba, ipprojbita mil-Liġi (Lev 18,6-8; 1 Kor 5,1). F’din</w:t>
      </w:r>
      <w:r w:rsidR="0057634F" w:rsidRPr="00342AE1">
        <w:rPr>
          <w:rFonts w:ascii="Candara" w:hAnsi="Candara"/>
          <w:sz w:val="20"/>
          <w:szCs w:val="20"/>
          <w:lang w:val="mt-MT"/>
        </w:rPr>
        <w:t xml:space="preserve"> </w:t>
      </w:r>
      <w:r w:rsidRPr="00342AE1">
        <w:rPr>
          <w:rFonts w:ascii="Candara" w:hAnsi="Candara"/>
          <w:sz w:val="20"/>
          <w:szCs w:val="20"/>
          <w:lang w:val="mt-MT"/>
        </w:rPr>
        <w:t>is-silta wieħed irid jagħżel bejn traduzzjoni li tagħti l-ħtija lill-mara (immoralità, prostituzzjoni) u d</w:t>
      </w:r>
      <w:r w:rsidR="0057634F" w:rsidRPr="00342AE1">
        <w:rPr>
          <w:rFonts w:ascii="Candara" w:hAnsi="Candara"/>
          <w:sz w:val="20"/>
          <w:szCs w:val="20"/>
          <w:lang w:val="mt-MT"/>
        </w:rPr>
        <w:t>i</w:t>
      </w:r>
      <w:r w:rsidRPr="00342AE1">
        <w:rPr>
          <w:rFonts w:ascii="Candara" w:hAnsi="Candara"/>
          <w:sz w:val="20"/>
          <w:szCs w:val="20"/>
          <w:lang w:val="mt-MT"/>
        </w:rPr>
        <w:t xml:space="preserve">k ta’ “żwieġ ħażin” (= illegali). L-ewwel traduzzjoni (il-mara ħatja) tagħmel it-test kontradittorju. </w:t>
      </w:r>
      <w:r w:rsidR="00D66EBF" w:rsidRPr="00342AE1">
        <w:rPr>
          <w:rFonts w:ascii="Candara" w:hAnsi="Candara"/>
          <w:sz w:val="20"/>
          <w:szCs w:val="20"/>
          <w:lang w:val="mt-MT"/>
        </w:rPr>
        <w:t>Għalhekk wieħed irid jagħżel it-tieni interpretazzjoni (= żwieġ illegali). Anke t-tkeċċija tal-mara ġej minn qalb mhux safja (cf 15,19).</w:t>
      </w:r>
    </w:p>
    <w:p w14:paraId="04B3A2FA" w14:textId="77777777" w:rsidR="005311DC" w:rsidRPr="00342AE1" w:rsidRDefault="005311DC" w:rsidP="00273150">
      <w:pPr>
        <w:pStyle w:val="NoSpacing"/>
        <w:jc w:val="both"/>
        <w:rPr>
          <w:rFonts w:ascii="Candara" w:hAnsi="Candara"/>
          <w:sz w:val="20"/>
          <w:szCs w:val="20"/>
          <w:lang w:val="mt-MT"/>
        </w:rPr>
      </w:pPr>
    </w:p>
    <w:p w14:paraId="7A8003D8" w14:textId="77777777" w:rsidR="00273150" w:rsidRPr="00342AE1" w:rsidRDefault="005311DC" w:rsidP="00273150">
      <w:pPr>
        <w:pStyle w:val="NoSpacing"/>
        <w:jc w:val="both"/>
        <w:rPr>
          <w:rFonts w:ascii="Candara" w:hAnsi="Candara"/>
          <w:b/>
          <w:sz w:val="20"/>
          <w:szCs w:val="20"/>
          <w:lang w:val="mt-MT"/>
        </w:rPr>
      </w:pPr>
      <w:r w:rsidRPr="00342AE1">
        <w:rPr>
          <w:rFonts w:ascii="Candara" w:hAnsi="Candara"/>
          <w:b/>
          <w:sz w:val="20"/>
          <w:szCs w:val="20"/>
          <w:lang w:val="mt-MT"/>
        </w:rPr>
        <w:t>v.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33</w:t>
      </w:r>
      <w:r w:rsidR="005B706C" w:rsidRPr="00342AE1">
        <w:rPr>
          <w:rFonts w:ascii="Candara" w:hAnsi="Candara"/>
          <w:b/>
          <w:sz w:val="20"/>
          <w:szCs w:val="20"/>
          <w:lang w:val="mt-MT"/>
        </w:rPr>
        <w:t xml:space="preserve">-37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 xml:space="preserve">Smajtu wkoll xi ntqal lin-nies ta’ dari: 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>“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Tonqosx mill-wegħda li ħlift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imma rodd lill-Mulej il-wegħdiet li ħliftlu.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>”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Imma jiena ngħidilkom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biex ma taħilfu xejn, u la bis-s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ema, għax hu t-tron ta’ Alla,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u la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bl-art, għax fuqha jserraħ riġlejh, u lanqas b’Ġerusalemm, għaliex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hi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ja l-Belt tas-Sultan il-kbir.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U lanqas b’rasek ma għandek taħlef,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 xml:space="preserve">għaliex inti anqas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lastRenderedPageBreak/>
        <w:t>biss xagħra waħda ma għandek ħila tagħmilha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Pr="00342AE1">
        <w:rPr>
          <w:rFonts w:ascii="Candara" w:hAnsi="Candara"/>
          <w:b/>
          <w:sz w:val="20"/>
          <w:szCs w:val="20"/>
          <w:lang w:val="mt-MT"/>
        </w:rPr>
        <w:t xml:space="preserve">bajda jew sewda.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 xml:space="preserve">Mela ħa jkun id-diskors tagħkom: 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>“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iva, iva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>”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 xml:space="preserve">; 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>“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le,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 xml:space="preserve"> 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le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>”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>; kull ma hu iżjed minn hekk ikun ġej mill-</w:t>
      </w:r>
      <w:r w:rsidR="00AD370D" w:rsidRPr="00342AE1">
        <w:rPr>
          <w:rFonts w:ascii="Candara" w:hAnsi="Candara"/>
          <w:b/>
          <w:sz w:val="20"/>
          <w:szCs w:val="20"/>
          <w:lang w:val="mt-MT"/>
        </w:rPr>
        <w:t>Ħ</w:t>
      </w:r>
      <w:r w:rsidR="00273150" w:rsidRPr="00342AE1">
        <w:rPr>
          <w:rFonts w:ascii="Candara" w:hAnsi="Candara"/>
          <w:b/>
          <w:sz w:val="20"/>
          <w:szCs w:val="20"/>
          <w:lang w:val="mt-MT"/>
        </w:rPr>
        <w:t xml:space="preserve">ażin.» </w:t>
      </w:r>
    </w:p>
    <w:p w14:paraId="1C206A0F" w14:textId="77777777" w:rsidR="005311DC" w:rsidRPr="005B706C" w:rsidRDefault="00755BA1" w:rsidP="00273150">
      <w:pPr>
        <w:pStyle w:val="NoSpacing"/>
        <w:jc w:val="both"/>
        <w:rPr>
          <w:sz w:val="19"/>
          <w:szCs w:val="19"/>
          <w:lang w:val="mt-MT"/>
        </w:rPr>
      </w:pPr>
      <w:r w:rsidRPr="00342AE1">
        <w:rPr>
          <w:rFonts w:ascii="Candara" w:hAnsi="Candara"/>
          <w:sz w:val="20"/>
          <w:szCs w:val="20"/>
          <w:lang w:val="mt-MT"/>
        </w:rPr>
        <w:t>Fis-soċjetà tal-bnedmin il-ġurament iseħħ minħabba n-nuqqas ta’ sinċerità</w:t>
      </w:r>
      <w:r w:rsidR="00D42D1C" w:rsidRPr="00342AE1">
        <w:rPr>
          <w:rFonts w:ascii="Candara" w:hAnsi="Candara"/>
          <w:sz w:val="20"/>
          <w:szCs w:val="20"/>
          <w:lang w:val="mt-MT"/>
        </w:rPr>
        <w:t>, f’dinja dominata mill-gideb (“fake news”)</w:t>
      </w:r>
      <w:r w:rsidRPr="00342AE1">
        <w:rPr>
          <w:rFonts w:ascii="Candara" w:hAnsi="Candara"/>
          <w:sz w:val="20"/>
          <w:szCs w:val="20"/>
          <w:lang w:val="mt-MT"/>
        </w:rPr>
        <w:t>. Fis-saltna ta’ Alla, fejn</w:t>
      </w:r>
      <w:r w:rsidR="0057634F" w:rsidRPr="00342AE1">
        <w:rPr>
          <w:rFonts w:ascii="Candara" w:hAnsi="Candara"/>
          <w:sz w:val="20"/>
          <w:szCs w:val="20"/>
          <w:lang w:val="mt-MT"/>
        </w:rPr>
        <w:t xml:space="preserve"> i</w:t>
      </w:r>
      <w:r w:rsidRPr="00342AE1">
        <w:rPr>
          <w:rFonts w:ascii="Candara" w:hAnsi="Candara"/>
          <w:sz w:val="20"/>
          <w:szCs w:val="20"/>
          <w:lang w:val="mt-MT"/>
        </w:rPr>
        <w:t xml:space="preserve">s-sinċerità hi n-norma (5,8: “safja f’qalbhom”), il-ġurament hu żejjed; fejn isir, ifisser li r-relazzjonijiet umani </w:t>
      </w:r>
      <w:r w:rsidR="00D42D1C" w:rsidRPr="00342AE1">
        <w:rPr>
          <w:rFonts w:ascii="Candara" w:hAnsi="Candara"/>
          <w:sz w:val="20"/>
          <w:szCs w:val="20"/>
          <w:lang w:val="mt-MT"/>
        </w:rPr>
        <w:t>għadhom</w:t>
      </w:r>
      <w:r w:rsidRPr="00342AE1">
        <w:rPr>
          <w:rFonts w:ascii="Candara" w:hAnsi="Candara"/>
          <w:sz w:val="20"/>
          <w:szCs w:val="20"/>
          <w:lang w:val="mt-MT"/>
        </w:rPr>
        <w:t xml:space="preserve"> korrotti.</w:t>
      </w:r>
      <w:r w:rsidR="005B706C" w:rsidRPr="00342AE1">
        <w:rPr>
          <w:rFonts w:ascii="Candara" w:hAnsi="Candara"/>
          <w:sz w:val="20"/>
          <w:szCs w:val="20"/>
          <w:lang w:val="mt-MT"/>
        </w:rPr>
        <w:t xml:space="preserve"> </w:t>
      </w:r>
      <w:r w:rsidRPr="00342AE1">
        <w:rPr>
          <w:rFonts w:ascii="Candara" w:hAnsi="Candara"/>
          <w:sz w:val="20"/>
          <w:szCs w:val="20"/>
          <w:lang w:val="mt-MT"/>
        </w:rPr>
        <w:t>Il-</w:t>
      </w:r>
      <w:r w:rsidRPr="00342AE1">
        <w:rPr>
          <w:rFonts w:ascii="Candara" w:hAnsi="Candara"/>
          <w:b/>
          <w:sz w:val="20"/>
          <w:szCs w:val="20"/>
          <w:lang w:val="mt-MT"/>
        </w:rPr>
        <w:t>“Ħażin”</w:t>
      </w:r>
      <w:r w:rsidRPr="00342AE1">
        <w:rPr>
          <w:rFonts w:ascii="Candara" w:hAnsi="Candara"/>
          <w:sz w:val="20"/>
          <w:szCs w:val="20"/>
          <w:lang w:val="mt-MT"/>
        </w:rPr>
        <w:t xml:space="preserve"> hu x-xitan, msemmi diġà fit-tentazzjonijiet (4,8-10)</w:t>
      </w:r>
      <w:r w:rsidR="00D42D1C" w:rsidRPr="00342AE1">
        <w:rPr>
          <w:rFonts w:ascii="Candara" w:hAnsi="Candara"/>
          <w:sz w:val="20"/>
          <w:szCs w:val="20"/>
          <w:lang w:val="mt-MT"/>
        </w:rPr>
        <w:t>, li hu “missier il-gideb” (Ġw 8,44)</w:t>
      </w:r>
      <w:r w:rsidRPr="00342AE1">
        <w:rPr>
          <w:rFonts w:ascii="Candara" w:hAnsi="Candara"/>
          <w:sz w:val="20"/>
          <w:szCs w:val="20"/>
          <w:lang w:val="mt-MT"/>
        </w:rPr>
        <w:t xml:space="preserve">. </w:t>
      </w:r>
      <w:r w:rsidR="00383143" w:rsidRPr="00342AE1">
        <w:rPr>
          <w:rFonts w:ascii="Candara" w:hAnsi="Candara"/>
          <w:sz w:val="20"/>
          <w:szCs w:val="20"/>
          <w:lang w:val="mt-MT"/>
        </w:rPr>
        <w:t xml:space="preserve">Hu meħtieġ l-użu responsabbli tal-kelma, għax il-kelma </w:t>
      </w:r>
      <w:r w:rsidR="008310D7" w:rsidRPr="00342AE1">
        <w:rPr>
          <w:rFonts w:ascii="Candara" w:hAnsi="Candara"/>
          <w:sz w:val="20"/>
          <w:szCs w:val="20"/>
          <w:lang w:val="mt-MT"/>
        </w:rPr>
        <w:t>hi forma fundamentali ta’ relazzjoni umana: skont il-qalb jitkellmu x-xufft</w:t>
      </w:r>
      <w:r w:rsidR="008310D7">
        <w:rPr>
          <w:sz w:val="19"/>
          <w:szCs w:val="19"/>
          <w:lang w:val="mt-MT"/>
        </w:rPr>
        <w:t>ejn (12,34s).</w:t>
      </w:r>
    </w:p>
    <w:sectPr w:rsidR="005311DC" w:rsidRPr="005B706C" w:rsidSect="0057221A">
      <w:pgSz w:w="8419" w:h="11907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30"/>
    <w:rsid w:val="00005BBB"/>
    <w:rsid w:val="00014EBE"/>
    <w:rsid w:val="000276B2"/>
    <w:rsid w:val="00027F3A"/>
    <w:rsid w:val="0003496F"/>
    <w:rsid w:val="000420C8"/>
    <w:rsid w:val="0004586F"/>
    <w:rsid w:val="00050A9B"/>
    <w:rsid w:val="00062B88"/>
    <w:rsid w:val="00065174"/>
    <w:rsid w:val="00071499"/>
    <w:rsid w:val="00082CE9"/>
    <w:rsid w:val="000D70AB"/>
    <w:rsid w:val="000F3D5E"/>
    <w:rsid w:val="001032D0"/>
    <w:rsid w:val="0011385F"/>
    <w:rsid w:val="00133614"/>
    <w:rsid w:val="001819B3"/>
    <w:rsid w:val="00191F41"/>
    <w:rsid w:val="001A06B0"/>
    <w:rsid w:val="001C356B"/>
    <w:rsid w:val="001C3602"/>
    <w:rsid w:val="001D4D85"/>
    <w:rsid w:val="001D545F"/>
    <w:rsid w:val="00202E1B"/>
    <w:rsid w:val="0023122E"/>
    <w:rsid w:val="00262CF2"/>
    <w:rsid w:val="00262E57"/>
    <w:rsid w:val="00273150"/>
    <w:rsid w:val="00275DB2"/>
    <w:rsid w:val="00277C9A"/>
    <w:rsid w:val="002B44A3"/>
    <w:rsid w:val="002E69A4"/>
    <w:rsid w:val="002F207A"/>
    <w:rsid w:val="002F7A1A"/>
    <w:rsid w:val="00342AE1"/>
    <w:rsid w:val="00362CBC"/>
    <w:rsid w:val="003664EF"/>
    <w:rsid w:val="00380A72"/>
    <w:rsid w:val="00383143"/>
    <w:rsid w:val="003A5FAB"/>
    <w:rsid w:val="003D10AE"/>
    <w:rsid w:val="003E05A9"/>
    <w:rsid w:val="003F0E7E"/>
    <w:rsid w:val="003F7D06"/>
    <w:rsid w:val="0040795D"/>
    <w:rsid w:val="004335EF"/>
    <w:rsid w:val="00453086"/>
    <w:rsid w:val="004533BA"/>
    <w:rsid w:val="00456901"/>
    <w:rsid w:val="00482181"/>
    <w:rsid w:val="004A02A1"/>
    <w:rsid w:val="004A0FF8"/>
    <w:rsid w:val="004A6D52"/>
    <w:rsid w:val="004B3E6D"/>
    <w:rsid w:val="004C75DA"/>
    <w:rsid w:val="004F3C1F"/>
    <w:rsid w:val="004F74FD"/>
    <w:rsid w:val="00502765"/>
    <w:rsid w:val="0052276E"/>
    <w:rsid w:val="005243A2"/>
    <w:rsid w:val="005311DC"/>
    <w:rsid w:val="00550EEA"/>
    <w:rsid w:val="00571873"/>
    <w:rsid w:val="0057221A"/>
    <w:rsid w:val="00573051"/>
    <w:rsid w:val="0057634F"/>
    <w:rsid w:val="00582712"/>
    <w:rsid w:val="005B24B4"/>
    <w:rsid w:val="005B706C"/>
    <w:rsid w:val="0063445C"/>
    <w:rsid w:val="00636AA1"/>
    <w:rsid w:val="00641419"/>
    <w:rsid w:val="006477EB"/>
    <w:rsid w:val="006554DD"/>
    <w:rsid w:val="00693855"/>
    <w:rsid w:val="006A2661"/>
    <w:rsid w:val="006E5FCF"/>
    <w:rsid w:val="0075564F"/>
    <w:rsid w:val="00755BA1"/>
    <w:rsid w:val="007701CD"/>
    <w:rsid w:val="007A7BC3"/>
    <w:rsid w:val="007C62FE"/>
    <w:rsid w:val="007D126F"/>
    <w:rsid w:val="007D79FB"/>
    <w:rsid w:val="007E6CE2"/>
    <w:rsid w:val="007F3A98"/>
    <w:rsid w:val="0081671E"/>
    <w:rsid w:val="00816F09"/>
    <w:rsid w:val="00821386"/>
    <w:rsid w:val="008310D7"/>
    <w:rsid w:val="00851C6A"/>
    <w:rsid w:val="00854F46"/>
    <w:rsid w:val="00857147"/>
    <w:rsid w:val="008A3BE6"/>
    <w:rsid w:val="008A7251"/>
    <w:rsid w:val="00901D31"/>
    <w:rsid w:val="0092650E"/>
    <w:rsid w:val="009661DF"/>
    <w:rsid w:val="00975C29"/>
    <w:rsid w:val="00977F3E"/>
    <w:rsid w:val="00980B82"/>
    <w:rsid w:val="009A22A2"/>
    <w:rsid w:val="009F21D9"/>
    <w:rsid w:val="009F5FFC"/>
    <w:rsid w:val="00A011AB"/>
    <w:rsid w:val="00A024D1"/>
    <w:rsid w:val="00A25E87"/>
    <w:rsid w:val="00A31B1D"/>
    <w:rsid w:val="00A47D87"/>
    <w:rsid w:val="00A53EBE"/>
    <w:rsid w:val="00A54297"/>
    <w:rsid w:val="00A63815"/>
    <w:rsid w:val="00A80873"/>
    <w:rsid w:val="00A90F8F"/>
    <w:rsid w:val="00AB7DFE"/>
    <w:rsid w:val="00AC3F45"/>
    <w:rsid w:val="00AC590E"/>
    <w:rsid w:val="00AD370D"/>
    <w:rsid w:val="00B10AFF"/>
    <w:rsid w:val="00B43AC4"/>
    <w:rsid w:val="00B47F8A"/>
    <w:rsid w:val="00B502F0"/>
    <w:rsid w:val="00B57E23"/>
    <w:rsid w:val="00B65410"/>
    <w:rsid w:val="00BA198D"/>
    <w:rsid w:val="00C2124C"/>
    <w:rsid w:val="00C514E8"/>
    <w:rsid w:val="00C61040"/>
    <w:rsid w:val="00C73F16"/>
    <w:rsid w:val="00C8200E"/>
    <w:rsid w:val="00C930BC"/>
    <w:rsid w:val="00C960B5"/>
    <w:rsid w:val="00CD4E62"/>
    <w:rsid w:val="00D10A30"/>
    <w:rsid w:val="00D325E4"/>
    <w:rsid w:val="00D42D1C"/>
    <w:rsid w:val="00D47C27"/>
    <w:rsid w:val="00D61C61"/>
    <w:rsid w:val="00D641DF"/>
    <w:rsid w:val="00D66EBF"/>
    <w:rsid w:val="00D9437F"/>
    <w:rsid w:val="00DA1CFF"/>
    <w:rsid w:val="00DA2319"/>
    <w:rsid w:val="00DA3367"/>
    <w:rsid w:val="00DA70F0"/>
    <w:rsid w:val="00DC686B"/>
    <w:rsid w:val="00DE467E"/>
    <w:rsid w:val="00DF5853"/>
    <w:rsid w:val="00E3624F"/>
    <w:rsid w:val="00E467BB"/>
    <w:rsid w:val="00E7384F"/>
    <w:rsid w:val="00E949D9"/>
    <w:rsid w:val="00EB54FF"/>
    <w:rsid w:val="00EE6198"/>
    <w:rsid w:val="00EE7943"/>
    <w:rsid w:val="00EE7FE0"/>
    <w:rsid w:val="00F024E4"/>
    <w:rsid w:val="00F1774C"/>
    <w:rsid w:val="00F4298C"/>
    <w:rsid w:val="00F505B5"/>
    <w:rsid w:val="00F52FC1"/>
    <w:rsid w:val="00F544E7"/>
    <w:rsid w:val="00F5693C"/>
    <w:rsid w:val="00F705C8"/>
    <w:rsid w:val="00F80B93"/>
    <w:rsid w:val="00F85E63"/>
    <w:rsid w:val="00F9550F"/>
    <w:rsid w:val="00FA5E7E"/>
    <w:rsid w:val="00FD4816"/>
    <w:rsid w:val="00FF4379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CFDE"/>
  <w15:docId w15:val="{21DFA99F-18A0-4D8E-A969-1729B3D0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A3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1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0A30"/>
    <w:rPr>
      <w:b/>
      <w:bCs/>
    </w:rPr>
  </w:style>
  <w:style w:type="character" w:customStyle="1" w:styleId="verse-span">
    <w:name w:val="verse-span"/>
    <w:basedOn w:val="DefaultParagraphFont"/>
    <w:rsid w:val="00D47C27"/>
  </w:style>
  <w:style w:type="paragraph" w:customStyle="1" w:styleId="q">
    <w:name w:val="q"/>
    <w:basedOn w:val="Normal"/>
    <w:rsid w:val="00C9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6A2B13-76FA-41A8-B22F-71DC4800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Matthew Borg</cp:lastModifiedBy>
  <cp:revision>2</cp:revision>
  <dcterms:created xsi:type="dcterms:W3CDTF">2023-02-21T11:26:00Z</dcterms:created>
  <dcterms:modified xsi:type="dcterms:W3CDTF">2023-02-21T11:26:00Z</dcterms:modified>
</cp:coreProperties>
</file>