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02F8" w14:textId="77777777" w:rsidR="00B31C48" w:rsidRDefault="00B31C48" w:rsidP="00B31C48">
      <w:pPr>
        <w:widowControl w:val="0"/>
        <w:spacing w:after="0" w:line="240" w:lineRule="auto"/>
        <w:jc w:val="center"/>
        <w:rPr>
          <w:rFonts w:ascii="Candara" w:eastAsia="Times New Roman" w:hAnsi="Candara" w:cs="Times New Roman"/>
          <w:color w:val="000000"/>
          <w:kern w:val="28"/>
          <w:sz w:val="52"/>
          <w:szCs w:val="40"/>
          <w:lang w:val="it-IT"/>
          <w14:cntxtAlts/>
        </w:rPr>
      </w:pPr>
      <w:r>
        <w:rPr>
          <w:rFonts w:ascii="Candara" w:eastAsia="Times New Roman" w:hAnsi="Candara" w:cs="Times New Roman"/>
          <w:color w:val="000000"/>
          <w:kern w:val="28"/>
          <w:sz w:val="52"/>
          <w:szCs w:val="40"/>
          <w:lang w:val="it-IT"/>
          <w14:cntxtAlts/>
        </w:rPr>
        <w:t>Lectio Divina</w:t>
      </w:r>
    </w:p>
    <w:p w14:paraId="2C6DA2E3" w14:textId="510D13E7" w:rsidR="00B31C48" w:rsidRDefault="00B31C48" w:rsidP="00B31C48">
      <w:pPr>
        <w:widowControl w:val="0"/>
        <w:spacing w:after="0" w:line="240" w:lineRule="auto"/>
        <w:jc w:val="center"/>
        <w:rPr>
          <w:rFonts w:ascii="Candara" w:eastAsia="Times New Roman" w:hAnsi="Candara" w:cs="Times New Roman"/>
          <w:i/>
          <w:color w:val="000000"/>
          <w:kern w:val="28"/>
          <w:sz w:val="28"/>
          <w:szCs w:val="40"/>
          <w:lang w:val="it-IT"/>
          <w14:cntxtAlts/>
        </w:rPr>
      </w:pPr>
      <w:r>
        <w:rPr>
          <w:rFonts w:ascii="Candara" w:eastAsia="Times New Roman" w:hAnsi="Candara" w:cs="Times New Roman"/>
          <w:i/>
          <w:color w:val="000000"/>
          <w:kern w:val="28"/>
          <w:sz w:val="28"/>
          <w:szCs w:val="40"/>
          <w:lang w:val="it-IT"/>
          <w14:cntxtAlts/>
        </w:rPr>
        <w:t>fuq il-Vanġelu tal-Ħadd</w:t>
      </w:r>
    </w:p>
    <w:p w14:paraId="050E9A30" w14:textId="77777777" w:rsidR="00B31C48" w:rsidRDefault="00B31C48" w:rsidP="00B31C48">
      <w:pPr>
        <w:widowControl w:val="0"/>
        <w:spacing w:after="0" w:line="240" w:lineRule="auto"/>
        <w:jc w:val="center"/>
        <w:rPr>
          <w:rFonts w:ascii="Candara" w:eastAsia="Times New Roman" w:hAnsi="Candara" w:cs="Times New Roman"/>
          <w:i/>
          <w:color w:val="000000"/>
          <w:kern w:val="28"/>
          <w:sz w:val="28"/>
          <w:szCs w:val="40"/>
          <w:lang w:val="it-IT"/>
          <w14:cntxtAlts/>
        </w:rPr>
      </w:pPr>
    </w:p>
    <w:p w14:paraId="1C3DCE00" w14:textId="77777777" w:rsidR="00B31C48" w:rsidRDefault="00B31C48" w:rsidP="00B31C48">
      <w:pPr>
        <w:widowControl w:val="0"/>
        <w:spacing w:after="0" w:line="240" w:lineRule="auto"/>
        <w:jc w:val="center"/>
        <w:rPr>
          <w:rFonts w:ascii="Candara" w:eastAsia="Times New Roman" w:hAnsi="Candara" w:cs="Times New Roman"/>
          <w:color w:val="000000"/>
          <w:kern w:val="28"/>
          <w:szCs w:val="24"/>
          <w:lang w:val="it-IT"/>
          <w14:cntxtAlts/>
        </w:rPr>
      </w:pPr>
    </w:p>
    <w:p w14:paraId="0A149013" w14:textId="678EC1F1" w:rsidR="00B31C48" w:rsidRPr="00B31C48" w:rsidRDefault="00215FAD" w:rsidP="00B31C48">
      <w:pPr>
        <w:widowControl w:val="0"/>
        <w:spacing w:after="0" w:line="240" w:lineRule="auto"/>
        <w:jc w:val="center"/>
        <w:rPr>
          <w:rFonts w:ascii="Candara" w:eastAsia="Times New Roman" w:hAnsi="Candara" w:cs="Times New Roman"/>
          <w:b/>
          <w:color w:val="000000"/>
          <w:kern w:val="28"/>
          <w:sz w:val="40"/>
          <w:szCs w:val="40"/>
          <w:lang w:val="mt-MT"/>
          <w14:cntxtAlts/>
        </w:rPr>
      </w:pPr>
      <w:r>
        <w:rPr>
          <w:rFonts w:ascii="Candara" w:eastAsia="Times New Roman" w:hAnsi="Candara" w:cs="Times New Roman"/>
          <w:color w:val="000000"/>
          <w:kern w:val="28"/>
          <w:sz w:val="40"/>
          <w:szCs w:val="40"/>
          <w:lang w:val="mt-MT"/>
          <w14:cntxtAlts/>
        </w:rPr>
        <w:t>2</w:t>
      </w:r>
      <w:r w:rsidR="00B31C48">
        <w:rPr>
          <w:rFonts w:ascii="Candara" w:eastAsia="Times New Roman" w:hAnsi="Candara" w:cs="Times New Roman"/>
          <w:color w:val="000000"/>
          <w:kern w:val="28"/>
          <w:sz w:val="40"/>
          <w:szCs w:val="40"/>
          <w:lang w:val="mt-MT"/>
          <w14:cntxtAlts/>
        </w:rPr>
        <w:t xml:space="preserve"> Ħadd tar-Randan</w:t>
      </w:r>
    </w:p>
    <w:p w14:paraId="51E7D39C" w14:textId="467D2751" w:rsidR="00B31C48" w:rsidRPr="00B31C48" w:rsidRDefault="00B31C48" w:rsidP="00B31C48">
      <w:pPr>
        <w:widowControl w:val="0"/>
        <w:spacing w:after="0" w:line="240" w:lineRule="auto"/>
        <w:jc w:val="center"/>
        <w:rPr>
          <w:rFonts w:ascii="Candara" w:eastAsia="Times New Roman" w:hAnsi="Candara" w:cs="Times New Roman"/>
          <w:b/>
          <w:color w:val="000000"/>
          <w:kern w:val="28"/>
          <w:sz w:val="40"/>
          <w:szCs w:val="40"/>
          <w:lang w:val="it-IT"/>
          <w14:cntxtAlts/>
        </w:rPr>
      </w:pPr>
      <w:r w:rsidRPr="00B31C48">
        <w:rPr>
          <w:rFonts w:ascii="Candara" w:eastAsia="Times New Roman" w:hAnsi="Candara" w:cs="Times New Roman"/>
          <w:color w:val="000000"/>
          <w:kern w:val="28"/>
          <w:sz w:val="40"/>
          <w:szCs w:val="40"/>
          <w:lang w:val="it-IT"/>
          <w14:cntxtAlts/>
        </w:rPr>
        <w:t xml:space="preserve">Sena </w:t>
      </w:r>
      <w:r w:rsidR="005C770B">
        <w:rPr>
          <w:rFonts w:ascii="Candara" w:eastAsia="Times New Roman" w:hAnsi="Candara" w:cs="Times New Roman"/>
          <w:color w:val="000000"/>
          <w:kern w:val="28"/>
          <w:sz w:val="40"/>
          <w:szCs w:val="40"/>
          <w:lang w:val="it-IT"/>
          <w14:cntxtAlts/>
        </w:rPr>
        <w:t>Ċ</w:t>
      </w:r>
    </w:p>
    <w:p w14:paraId="45ADF60B" w14:textId="77777777" w:rsidR="00B31C48" w:rsidRPr="00B31C48" w:rsidRDefault="00B31C48" w:rsidP="00B31C48">
      <w:pPr>
        <w:widowControl w:val="0"/>
        <w:spacing w:after="0" w:line="240" w:lineRule="auto"/>
        <w:jc w:val="center"/>
        <w:rPr>
          <w:rFonts w:ascii="Candara" w:eastAsia="Times New Roman" w:hAnsi="Candara" w:cs="Times New Roman"/>
          <w:b/>
          <w:color w:val="000000"/>
          <w:kern w:val="28"/>
          <w:sz w:val="24"/>
          <w:szCs w:val="24"/>
          <w:lang w:val="it-IT"/>
          <w14:cntxtAlts/>
        </w:rPr>
      </w:pPr>
    </w:p>
    <w:p w14:paraId="3DC4CCD4" w14:textId="279BAE3D" w:rsidR="00B31C48" w:rsidRDefault="00215FAD" w:rsidP="00B31C48">
      <w:pPr>
        <w:widowControl w:val="0"/>
        <w:spacing w:after="0" w:line="240" w:lineRule="auto"/>
        <w:jc w:val="center"/>
        <w:rPr>
          <w:rFonts w:ascii="Candara" w:eastAsia="Times New Roman" w:hAnsi="Candara" w:cs="Times New Roman"/>
          <w:color w:val="000000"/>
          <w:kern w:val="28"/>
          <w:sz w:val="24"/>
          <w:szCs w:val="24"/>
          <w:lang w:val="mt-MT"/>
          <w14:cntxtAlts/>
        </w:rPr>
      </w:pPr>
      <w:r w:rsidRPr="00215FAD">
        <w:rPr>
          <w:rFonts w:ascii="Candara" w:eastAsia="Times New Roman" w:hAnsi="Candara" w:cs="Times New Roman"/>
          <w:bCs/>
          <w:color w:val="000000"/>
          <w:kern w:val="28"/>
          <w:sz w:val="32"/>
          <w:szCs w:val="32"/>
          <w:lang w:val="mt-MT"/>
          <w14:cntxtAlts/>
        </w:rPr>
        <w:t>Lq 9:28b-36</w:t>
      </w:r>
    </w:p>
    <w:p w14:paraId="1567D2B8" w14:textId="77777777" w:rsidR="00B31C48" w:rsidRDefault="00B31C48" w:rsidP="00B31C48">
      <w:pPr>
        <w:rPr>
          <w:rFonts w:cstheme="minorHAnsi"/>
          <w:b/>
          <w:bCs/>
          <w:sz w:val="24"/>
          <w:szCs w:val="24"/>
          <w:lang w:val="mt-MT"/>
        </w:rPr>
      </w:pPr>
    </w:p>
    <w:p w14:paraId="28DF39CF" w14:textId="274366F2" w:rsidR="00C415E6" w:rsidRPr="005B5BAA" w:rsidRDefault="00835412" w:rsidP="00237FE7">
      <w:pPr>
        <w:pStyle w:val="NoSpacing"/>
        <w:spacing w:after="160" w:line="259" w:lineRule="auto"/>
        <w:jc w:val="both"/>
        <w:rPr>
          <w:rFonts w:cstheme="minorHAnsi"/>
          <w:noProof/>
          <w:sz w:val="24"/>
          <w:szCs w:val="24"/>
          <w:lang w:val="mt-MT"/>
        </w:rPr>
      </w:pPr>
      <w:r w:rsidRPr="00835412">
        <w:rPr>
          <w:rFonts w:cstheme="minorHAnsi"/>
          <w:sz w:val="24"/>
          <w:szCs w:val="24"/>
        </w:rPr>
        <w:t>Is-silta liturġika tħalli barra l-ewwel parti minn vers 28, fejn għandna riferiment kronoloġiku: “daqs tmint ijiem wara dan id-diskors”. It-tmien jum hu l-jum tal-qawmien (24:1), hu “l-istess jum” (24:13) li fih Ġesù jispjega l-Iskrittura u jħeġġeġ il-qalb tad-dixxipli ta’ Għemmaws. Hu “jum il-Mulej”, fejn il-ġemgħa Nisranija tinġabar biex tisma’ l-Iskrittura u taqsam il-ħobż biex iġġedded u tiġġedded fil-misteru tal-Għid. Id-“diskors” jirreferi għall-ewwel tħabbira tal-passjoni u s-sejħa lid-dixxipli li, biex jimxu warajh, iridu jgħaddu mit-triq tas-salib qabel jidħlu fil-glorja. B’dan il-mod, il-ġrajja tat-trasfigurazzjoni torbot mal-ġrajja tas-salib u tal-qawmien ta’ Ġesù u timplika wkoll il-mixja tad-dixxiplu</w:t>
      </w:r>
      <w:r w:rsidR="00237FE7">
        <w:rPr>
          <w:rFonts w:cstheme="minorHAnsi"/>
          <w:noProof/>
          <w:sz w:val="24"/>
          <w:szCs w:val="24"/>
          <w:lang w:val="mt-MT"/>
        </w:rPr>
        <w:t>.</w:t>
      </w:r>
    </w:p>
    <w:p w14:paraId="40DC5682" w14:textId="77777777" w:rsidR="00EB13B4" w:rsidRPr="00EB13B4" w:rsidRDefault="00EB13B4" w:rsidP="00237FE7">
      <w:pPr>
        <w:jc w:val="both"/>
        <w:rPr>
          <w:rFonts w:cstheme="minorHAnsi"/>
          <w:sz w:val="28"/>
          <w:szCs w:val="28"/>
          <w:lang w:val="mt-MT" w:eastAsia="en-GB"/>
        </w:rPr>
      </w:pPr>
    </w:p>
    <w:p w14:paraId="6709C578" w14:textId="57CD3A59" w:rsidR="00C415E6" w:rsidRPr="005B5BAA" w:rsidRDefault="005B5BAA" w:rsidP="00237FE7">
      <w:pPr>
        <w:pStyle w:val="NoSpacing"/>
        <w:spacing w:after="160" w:line="259" w:lineRule="auto"/>
        <w:jc w:val="both"/>
        <w:rPr>
          <w:rFonts w:cstheme="minorHAnsi"/>
          <w:b/>
          <w:noProof/>
          <w:sz w:val="24"/>
          <w:szCs w:val="24"/>
          <w:lang w:val="mt-MT"/>
        </w:rPr>
      </w:pPr>
      <w:r w:rsidRPr="005B5BAA">
        <w:rPr>
          <w:rFonts w:cstheme="minorHAnsi"/>
          <w:b/>
          <w:sz w:val="24"/>
          <w:szCs w:val="24"/>
          <w:vertAlign w:val="superscript"/>
        </w:rPr>
        <w:t>28</w:t>
      </w:r>
      <w:r w:rsidRPr="005B5BAA">
        <w:rPr>
          <w:rFonts w:cstheme="minorHAnsi"/>
          <w:b/>
          <w:sz w:val="24"/>
          <w:szCs w:val="24"/>
        </w:rPr>
        <w:t>F’dak iż-żmien, Ġesù ħa miegħu lil Pietru, lil Ġwanni u lil Ġakbu, u tala’ fuq il-muntanja biex jitlob</w:t>
      </w:r>
      <w:r>
        <w:rPr>
          <w:rFonts w:cstheme="minorHAnsi"/>
          <w:b/>
          <w:noProof/>
          <w:sz w:val="24"/>
          <w:szCs w:val="24"/>
          <w:lang w:val="mt-MT"/>
        </w:rPr>
        <w:t>.</w:t>
      </w:r>
    </w:p>
    <w:p w14:paraId="1B9CBB82" w14:textId="009BCD64" w:rsidR="0006182C" w:rsidRPr="00405E41" w:rsidRDefault="0008376A" w:rsidP="00237FE7">
      <w:pPr>
        <w:pStyle w:val="NoSpacing"/>
        <w:spacing w:after="160" w:line="259" w:lineRule="auto"/>
        <w:jc w:val="both"/>
        <w:rPr>
          <w:rFonts w:cstheme="minorHAnsi"/>
          <w:noProof/>
          <w:sz w:val="24"/>
          <w:szCs w:val="24"/>
          <w:lang w:val="mt-MT"/>
        </w:rPr>
      </w:pPr>
      <w:r w:rsidRPr="00405E41">
        <w:rPr>
          <w:rFonts w:cstheme="minorHAnsi"/>
          <w:sz w:val="24"/>
          <w:szCs w:val="24"/>
        </w:rPr>
        <w:t xml:space="preserve">Tliet dixxipli jakkumpanjaw lil Ġesù biex, skont il-liġi antika, ikunu xhieda tal-ġrajjiet (cfr Dewt 17:6). </w:t>
      </w:r>
      <w:r w:rsidRPr="00405E41">
        <w:rPr>
          <w:rFonts w:cstheme="minorHAnsi"/>
          <w:sz w:val="24"/>
          <w:szCs w:val="24"/>
          <w:lang w:val="it-IT"/>
        </w:rPr>
        <w:t>Ix-xhieda ta’ dawn it-tlieta hi importanti għall-komunità Nisranija ta’ kull żmien. Dawn it-tlieta huma l-istess xhieda tal-qawmien ta’ bint Ġajru (Lq 8:51) u tal-ġrajjiet tal-Ġetsemani, anke jekk, skont Luqa, dawn it-tlieta raqdu bħall-oħrajn (22:39ss). Ġesù dejjem jieħu miegħu lil dawk li hu jagħżel biex jirrivelahom il-qalb tiegħu. Hu neċessarju li min hu magħżul iħalli lill-Mulej jieħdu miegħu tul it-triq kollha tal-ħajja tiegħu, mixja li tinkludi l-passjoni u l-qawmien: “Jekk xi ħadd irid jaqdini, hu għandu jimxi warajja; u fejn inkun jien, hemm ukoll ikun il-qaddej tiegħi.” (Ġw 12:26)</w:t>
      </w:r>
      <w:r w:rsidR="00F2566A" w:rsidRPr="00405E41">
        <w:rPr>
          <w:rFonts w:cstheme="minorHAnsi"/>
          <w:noProof/>
          <w:sz w:val="24"/>
          <w:szCs w:val="24"/>
          <w:lang w:val="mt-MT"/>
        </w:rPr>
        <w:t>.</w:t>
      </w:r>
    </w:p>
    <w:p w14:paraId="22666BA2" w14:textId="2EE656FD" w:rsidR="00F2566A" w:rsidRPr="00F2566A" w:rsidRDefault="00405E41" w:rsidP="00237FE7">
      <w:pPr>
        <w:pStyle w:val="NoSpacing"/>
        <w:spacing w:after="160" w:line="259" w:lineRule="auto"/>
        <w:jc w:val="both"/>
        <w:rPr>
          <w:rFonts w:cstheme="minorHAnsi"/>
          <w:noProof/>
          <w:sz w:val="24"/>
          <w:szCs w:val="24"/>
          <w:lang w:val="mt-MT"/>
        </w:rPr>
      </w:pPr>
      <w:r w:rsidRPr="00405E41">
        <w:rPr>
          <w:rFonts w:cstheme="minorHAnsi"/>
          <w:sz w:val="24"/>
          <w:szCs w:val="24"/>
          <w:lang w:val="it-IT"/>
        </w:rPr>
        <w:t>Il-muntanja hi waħda preċiża, magħrufa mid-dixxipli, identifikata mat-Tabor. Il-muntanja fl-Iskrittura għandha valur teoloġiku, għax hi l-post tal-laqgħa ma’ Alla (Eż 3:1; 24:12ss; 1 Slat 18:20ss; eċċ). Ġesù jitla’ fuq il-muntanja biex jitlob, biex jiltaqa’ mal-Missier, għax it-talb hu n-nifs tal-ħajja Nisranija, hu l-ambejnt vitali tal-laqgħa mad-divin. Għad li mhux speċifikat, aktarx hu l-ħin ta’ bil-lejl għax id-dixxipli huma mejta bin-ngħas u niżlu minn fuq il-muntanja “l-għada” (v.37). Il-lejl hu dejjem ta’ periklu għax tonqos il-kapaċità tal-attenzjoni. In-nagħas u l-lejl jintrebħu biss meta wieħed ikun f’komunjoni mal-Missier: “Għalhekk ma għandniex norqdu bħall-oħrajn, iżda nishru u ngħixu bil-qjies” (1 Tess 5:6)</w:t>
      </w:r>
      <w:r w:rsidR="00F2566A" w:rsidRPr="00F2566A">
        <w:rPr>
          <w:rFonts w:cstheme="minorHAnsi"/>
          <w:noProof/>
          <w:sz w:val="24"/>
          <w:szCs w:val="24"/>
          <w:lang w:val="mt-MT"/>
        </w:rPr>
        <w:t>.</w:t>
      </w:r>
    </w:p>
    <w:p w14:paraId="4E3BE398" w14:textId="77777777" w:rsidR="00F2566A" w:rsidRPr="00F2566A" w:rsidRDefault="00F2566A" w:rsidP="00237FE7">
      <w:pPr>
        <w:pStyle w:val="NoSpacing"/>
        <w:tabs>
          <w:tab w:val="left" w:pos="1066"/>
        </w:tabs>
        <w:spacing w:after="160" w:line="259" w:lineRule="auto"/>
        <w:jc w:val="both"/>
        <w:rPr>
          <w:rFonts w:cstheme="minorHAnsi"/>
          <w:noProof/>
          <w:sz w:val="24"/>
          <w:szCs w:val="24"/>
          <w:lang w:val="mt-MT"/>
        </w:rPr>
      </w:pPr>
    </w:p>
    <w:p w14:paraId="6A970B78" w14:textId="68C84F85" w:rsidR="00F2566A" w:rsidRPr="004F7B67" w:rsidRDefault="004F7B67" w:rsidP="00237FE7">
      <w:pPr>
        <w:pStyle w:val="NoSpacing"/>
        <w:spacing w:after="160" w:line="259" w:lineRule="auto"/>
        <w:jc w:val="both"/>
        <w:rPr>
          <w:rFonts w:cstheme="minorHAnsi"/>
          <w:b/>
          <w:noProof/>
          <w:sz w:val="24"/>
          <w:szCs w:val="24"/>
          <w:lang w:val="mt-MT"/>
        </w:rPr>
      </w:pPr>
      <w:r w:rsidRPr="004F7B67">
        <w:rPr>
          <w:rFonts w:cstheme="minorHAnsi"/>
          <w:b/>
          <w:sz w:val="24"/>
          <w:szCs w:val="24"/>
          <w:vertAlign w:val="superscript"/>
          <w:lang w:val="it-IT"/>
        </w:rPr>
        <w:t>29</w:t>
      </w:r>
      <w:r w:rsidRPr="004F7B67">
        <w:rPr>
          <w:rFonts w:cstheme="minorHAnsi"/>
          <w:b/>
          <w:sz w:val="24"/>
          <w:szCs w:val="24"/>
          <w:lang w:val="it-IT"/>
        </w:rPr>
        <w:t>U ġara li huwa u jitlob, id-dehra ta’ wiċċu tbiddlet u l-ilbiesi tiegħu saru ta’ bjuda li</w:t>
      </w:r>
      <w:r w:rsidRPr="004F7B67">
        <w:rPr>
          <w:rFonts w:cstheme="minorHAnsi"/>
          <w:sz w:val="24"/>
          <w:szCs w:val="24"/>
          <w:lang w:val="it-IT"/>
        </w:rPr>
        <w:t xml:space="preserve"> </w:t>
      </w:r>
      <w:r w:rsidRPr="004F7B67">
        <w:rPr>
          <w:rFonts w:cstheme="minorHAnsi"/>
          <w:b/>
          <w:sz w:val="24"/>
          <w:szCs w:val="24"/>
          <w:lang w:val="it-IT"/>
        </w:rPr>
        <w:t>tgħammex</w:t>
      </w:r>
      <w:r w:rsidR="00F2566A" w:rsidRPr="004F7B67">
        <w:rPr>
          <w:rFonts w:cstheme="minorHAnsi"/>
          <w:b/>
          <w:noProof/>
          <w:sz w:val="24"/>
          <w:szCs w:val="24"/>
          <w:lang w:val="mt-MT"/>
        </w:rPr>
        <w:t xml:space="preserve">. </w:t>
      </w:r>
    </w:p>
    <w:p w14:paraId="2BBD5B02" w14:textId="15A9302B" w:rsidR="00176494" w:rsidRPr="00176494" w:rsidRDefault="00176494" w:rsidP="00237FE7">
      <w:pPr>
        <w:pStyle w:val="NoSpacing"/>
        <w:spacing w:after="160" w:line="259" w:lineRule="auto"/>
        <w:jc w:val="both"/>
        <w:rPr>
          <w:rFonts w:cstheme="minorHAnsi"/>
          <w:sz w:val="24"/>
          <w:szCs w:val="24"/>
          <w:lang w:val="it-IT"/>
        </w:rPr>
      </w:pPr>
      <w:r w:rsidRPr="00176494">
        <w:rPr>
          <w:rFonts w:cstheme="minorHAnsi"/>
          <w:sz w:val="24"/>
          <w:szCs w:val="24"/>
          <w:lang w:val="it-IT"/>
        </w:rPr>
        <w:t>B’differenza mir-rakkonti f’Mattew u f’Mark, it-trasfigurazzjoni f’Luqa sseħħ f’ambjent ta’ talb. Hu fit-talb li tiġi rivelata l-glorja ta’ Alla. Hu fit-talb li niskopru li Alla hu Missier-</w:t>
      </w:r>
      <w:r w:rsidRPr="00176494">
        <w:rPr>
          <w:rFonts w:cstheme="minorHAnsi"/>
          <w:i/>
          <w:sz w:val="24"/>
          <w:szCs w:val="24"/>
          <w:lang w:val="it-IT"/>
        </w:rPr>
        <w:t>Abbà</w:t>
      </w:r>
      <w:r w:rsidRPr="00176494">
        <w:rPr>
          <w:rFonts w:cstheme="minorHAnsi"/>
          <w:sz w:val="24"/>
          <w:szCs w:val="24"/>
          <w:lang w:val="it-IT"/>
        </w:rPr>
        <w:t xml:space="preserve"> u li aħna wliedu. Hu fit-talb li sseħħ ukoll it-trasfigurazzjoni tagħna (cfr 2 Kor 3:18).</w:t>
      </w:r>
    </w:p>
    <w:p w14:paraId="0F4C4E7D" w14:textId="16A9A2BD" w:rsidR="00176494" w:rsidRPr="00990EC4" w:rsidRDefault="00176494" w:rsidP="00237FE7">
      <w:pPr>
        <w:pStyle w:val="NoSpacing"/>
        <w:spacing w:after="160" w:line="259" w:lineRule="auto"/>
        <w:jc w:val="both"/>
        <w:rPr>
          <w:rFonts w:cstheme="minorHAnsi"/>
          <w:sz w:val="24"/>
          <w:szCs w:val="24"/>
          <w:lang w:val="es-ES"/>
        </w:rPr>
      </w:pPr>
      <w:r w:rsidRPr="00176494">
        <w:rPr>
          <w:rFonts w:cstheme="minorHAnsi"/>
          <w:b/>
          <w:sz w:val="24"/>
          <w:szCs w:val="24"/>
          <w:lang w:val="it-IT"/>
        </w:rPr>
        <w:t>“id-dehra ta’ wiċċu tbiddlet”</w:t>
      </w:r>
      <w:r w:rsidRPr="00176494">
        <w:rPr>
          <w:rFonts w:cstheme="minorHAnsi"/>
          <w:sz w:val="24"/>
          <w:szCs w:val="24"/>
          <w:lang w:val="it-IT"/>
        </w:rPr>
        <w:t xml:space="preserve"> – Luqa jħalli barra d-dettalji li nsibu fiż-żewġ Sinottiċi l-oħra. Luqa donnu jevita apposta li juża l-kelma “trasfigurazzjoni” </w:t>
      </w:r>
      <w:r w:rsidRPr="00176494">
        <w:rPr>
          <w:rFonts w:cstheme="minorHAnsi"/>
          <w:i/>
          <w:sz w:val="24"/>
          <w:szCs w:val="24"/>
          <w:lang w:val="it-IT"/>
        </w:rPr>
        <w:t>(metamorphóō)</w:t>
      </w:r>
      <w:r w:rsidRPr="00176494">
        <w:rPr>
          <w:rFonts w:cstheme="minorHAnsi"/>
          <w:sz w:val="24"/>
          <w:szCs w:val="24"/>
          <w:lang w:val="it-IT"/>
        </w:rPr>
        <w:t xml:space="preserve">, li tagħmel enfasi fuq il-bidla esterjuri tas-suġġett. Dan kien verb tekniku biex jindika l-bidliet tal-allat u tal-bnedmin fil-mitoloġija Griega, u għalhekk Luqa jevitah biex ma joħloqx konfużjoni fl-Insara ġejjin mill-paganiżmu. Fil-ġrajja tat-trasfigurazzjoni, Ġesù hu l-istess persuna, jibqa’ l-istess imma fl-istess ħin il-wiċċ tiegħu jieħdu dehra oħra differenti minn tal-bqija tal-bnedmin. Luqa jiffoka fuq il-wiċċ; jgħid biss li d-dehra ta’ wiċċu hi waħda ta’ glorja, li tħaddan saħansitra lil Mosè u lil Elija u tirrifletti wkoll fil-ħwejjeġ ta’ Ġesù. Anki Mosè, fir-rakkont tal-għoti tat-twavel (Eż 34:29-35) kellu wiċċu jiddi, imma b’rifless, mhux dija tiegħu personali. Luqa jistedinna nikkontemplaw u nirriflettu (cfr 2 Kor 3:18) l-wiċċ ta’ Kristu - </w:t>
      </w:r>
      <w:r w:rsidRPr="00176494">
        <w:rPr>
          <w:rFonts w:cstheme="minorHAnsi"/>
          <w:sz w:val="24"/>
          <w:szCs w:val="24"/>
          <w:lang w:val="es-ES"/>
        </w:rPr>
        <w:t>“Ejja,” għedt f’qalbi, “fittex ’il wiċċu”; jien wiċċek infittex, Mulej” (Salm 27:8).</w:t>
      </w:r>
    </w:p>
    <w:p w14:paraId="082FA5F5" w14:textId="0F6EC436" w:rsidR="00F2566A" w:rsidRPr="00F2566A" w:rsidRDefault="00176494" w:rsidP="00237FE7">
      <w:pPr>
        <w:pStyle w:val="NoSpacing"/>
        <w:spacing w:after="160" w:line="259" w:lineRule="auto"/>
        <w:jc w:val="both"/>
        <w:rPr>
          <w:rFonts w:cstheme="minorHAnsi"/>
          <w:noProof/>
          <w:sz w:val="24"/>
          <w:szCs w:val="24"/>
          <w:lang w:val="mt-MT"/>
        </w:rPr>
      </w:pPr>
      <w:r w:rsidRPr="00176494">
        <w:rPr>
          <w:rFonts w:cstheme="minorHAnsi"/>
          <w:b/>
          <w:sz w:val="24"/>
          <w:szCs w:val="24"/>
          <w:lang w:val="it-IT"/>
        </w:rPr>
        <w:t>“l-ilbiesi tiegħu saru ta’ bjuda li tgħammex”</w:t>
      </w:r>
      <w:r w:rsidRPr="00176494">
        <w:rPr>
          <w:rFonts w:cstheme="minorHAnsi"/>
          <w:sz w:val="24"/>
          <w:szCs w:val="24"/>
          <w:lang w:val="it-IT"/>
        </w:rPr>
        <w:t xml:space="preserve"> – Il-libsa kollha bjuda ta’ Ġesù hi l-istess umanità tiegħu: “Hu, l-Iben, li hu d-dija tal-glorja ta’ Alla u x-xbieha tal-essenza tiegħu” (Lhud 1:3) għax “Fih hemm tgħammar il-milja sħiħa tad-divinità fil-ġisem” (Kol 2:9). Dik il-glorja li Mosè xtaq jara imma li seta’ jikkontemplaha biss minn wara dahar Alla (Eż 33:18-23), issa t-tliet dixxipli jistgħu jikkontemplawha wiċċ imb wiċċ. Huma jantiċipaw dak li hu d-destin aħħari ta’ wlied Alla: “Bħalissa naraw bħallikieku f’mera, imċajpar, imma mbagħad naraw wiċċ imb wiċċ. Issa nagħraf biċċa, imbagħad nagħraf bħalma jien magħruf issa” (1 Kor 13:12). Il-libsa l-bajda teħodna fil-ġrajja tal-qawmien (Lq 24:4): filfatt, it-trasfiguzzjoni hi antiċipazzjoni tal-qawmien. </w:t>
      </w:r>
      <w:r w:rsidRPr="00176494">
        <w:rPr>
          <w:rFonts w:cstheme="minorHAnsi"/>
          <w:sz w:val="24"/>
          <w:szCs w:val="24"/>
        </w:rPr>
        <w:t>Il-kulur abjad hu l-kulur tad-divinità għax jixbah lill-istess dawl. Il-bjuda ta’ Kristu, qisha dawl qawwi, iddawwal id-dlam u dak li hu mistur (cfr Lq 2:32). Fid-dawl ta’ Kristu, anki d-dlamijiet tagħna jinkixfu u jidhru fil-verità tagħhom (cfr Ef 5:6ss – v.14: “Stenbaħ int, li int rieqed, u qum mill-imwiet, ħa jiddi fuqek Kristu.”</w:t>
      </w:r>
      <w:r w:rsidRPr="00176494">
        <w:rPr>
          <w:rFonts w:cstheme="minorHAnsi"/>
          <w:bCs/>
          <w:sz w:val="24"/>
          <w:szCs w:val="24"/>
        </w:rPr>
        <w:t>)</w:t>
      </w:r>
      <w:r w:rsidR="00F2566A" w:rsidRPr="00F2566A">
        <w:rPr>
          <w:rFonts w:cstheme="minorHAnsi"/>
          <w:noProof/>
          <w:sz w:val="24"/>
          <w:szCs w:val="24"/>
          <w:lang w:val="mt-MT"/>
        </w:rPr>
        <w:t>.</w:t>
      </w:r>
    </w:p>
    <w:p w14:paraId="26FE569C" w14:textId="77777777" w:rsidR="00F2566A" w:rsidRPr="00F2566A" w:rsidRDefault="00F2566A" w:rsidP="00237FE7">
      <w:pPr>
        <w:pStyle w:val="NoSpacing"/>
        <w:spacing w:after="160" w:line="259" w:lineRule="auto"/>
        <w:jc w:val="both"/>
        <w:rPr>
          <w:rFonts w:cstheme="minorHAnsi"/>
          <w:noProof/>
          <w:sz w:val="24"/>
          <w:szCs w:val="24"/>
          <w:lang w:val="mt-MT"/>
        </w:rPr>
      </w:pPr>
    </w:p>
    <w:p w14:paraId="064D77C4" w14:textId="6D13EF4C" w:rsidR="00F2566A" w:rsidRPr="00C16030" w:rsidRDefault="00C16030" w:rsidP="00237FE7">
      <w:pPr>
        <w:pStyle w:val="NoSpacing"/>
        <w:spacing w:after="160" w:line="259" w:lineRule="auto"/>
        <w:jc w:val="both"/>
        <w:rPr>
          <w:rFonts w:cstheme="minorHAnsi"/>
          <w:b/>
          <w:noProof/>
          <w:sz w:val="24"/>
          <w:szCs w:val="24"/>
          <w:lang w:val="mt-MT"/>
        </w:rPr>
      </w:pPr>
      <w:r w:rsidRPr="00C16030">
        <w:rPr>
          <w:rFonts w:cstheme="minorHAnsi"/>
          <w:b/>
          <w:sz w:val="24"/>
          <w:szCs w:val="24"/>
          <w:vertAlign w:val="superscript"/>
        </w:rPr>
        <w:t>30</w:t>
      </w:r>
      <w:r w:rsidRPr="00C16030">
        <w:rPr>
          <w:rFonts w:cstheme="minorHAnsi"/>
          <w:b/>
          <w:sz w:val="24"/>
          <w:szCs w:val="24"/>
        </w:rPr>
        <w:t xml:space="preserve">U kien hemm żewġt irġiel jitħaddtu miegħu, Mosè u Elija, </w:t>
      </w:r>
      <w:r w:rsidRPr="00C16030">
        <w:rPr>
          <w:rFonts w:cstheme="minorHAnsi"/>
          <w:b/>
          <w:sz w:val="24"/>
          <w:szCs w:val="24"/>
          <w:vertAlign w:val="superscript"/>
        </w:rPr>
        <w:t>31</w:t>
      </w:r>
      <w:r w:rsidRPr="00C16030">
        <w:rPr>
          <w:rFonts w:cstheme="minorHAnsi"/>
          <w:b/>
          <w:sz w:val="24"/>
          <w:szCs w:val="24"/>
        </w:rPr>
        <w:t>li dehru fil-glorja, jitħaddtu fuq</w:t>
      </w:r>
      <w:r w:rsidRPr="00C16030">
        <w:rPr>
          <w:rFonts w:cstheme="minorHAnsi"/>
          <w:sz w:val="24"/>
          <w:szCs w:val="24"/>
        </w:rPr>
        <w:t xml:space="preserve"> </w:t>
      </w:r>
      <w:r w:rsidRPr="00C16030">
        <w:rPr>
          <w:rFonts w:cstheme="minorHAnsi"/>
          <w:b/>
          <w:sz w:val="24"/>
          <w:szCs w:val="24"/>
        </w:rPr>
        <w:t>it-tmiem ta’ ħajtu li kellu jseħħ f’Ġerusalemm</w:t>
      </w:r>
      <w:r w:rsidRPr="00C16030">
        <w:rPr>
          <w:rFonts w:cstheme="minorHAnsi"/>
          <w:b/>
          <w:sz w:val="24"/>
          <w:szCs w:val="24"/>
          <w:lang w:val="mt-MT"/>
        </w:rPr>
        <w:t>.</w:t>
      </w:r>
    </w:p>
    <w:p w14:paraId="6B9CA140" w14:textId="04D4DA38" w:rsidR="00EB005F" w:rsidRPr="00990EC4" w:rsidRDefault="00EB005F" w:rsidP="00237FE7">
      <w:pPr>
        <w:pStyle w:val="NoSpacing"/>
        <w:spacing w:after="160" w:line="259" w:lineRule="auto"/>
        <w:jc w:val="both"/>
        <w:rPr>
          <w:rFonts w:cstheme="minorHAnsi"/>
          <w:sz w:val="24"/>
          <w:szCs w:val="24"/>
          <w:lang w:val="it-IT"/>
        </w:rPr>
      </w:pPr>
      <w:r w:rsidRPr="00EB005F">
        <w:rPr>
          <w:rFonts w:cstheme="minorHAnsi"/>
          <w:sz w:val="24"/>
          <w:szCs w:val="24"/>
          <w:lang w:val="it-IT"/>
        </w:rPr>
        <w:t>Mosè u Elija jirrappreżentaw il-Liġi u l-Profeti. It-tnejn jinsabu fi djalogu ma’ Ġesù: hu jwieġeb għall-istennija tagħhom għax hu dak li l-Liġi u l-Profeti ħabbru u stennew. Il-preżenza simultaneja ta’ dawn iż-żewġ persunaġġi tagħti tifsira teoloġika akbar lil kliemhom (il-kitbiet tagħhom): il-kontenut ta’ dak li jgħidu hu infatti l-misteru tal-Għid tal-Mulej. It-tradizzjoni Nisranija filfatt tqishom bħala tip tal-Messija: Mosè “ra” lil Alla u kien il-medjatur bejn JHWH u Iżrael, li lilu tah il-</w:t>
      </w:r>
      <w:r w:rsidRPr="00EB005F">
        <w:rPr>
          <w:rFonts w:cstheme="minorHAnsi"/>
          <w:sz w:val="24"/>
          <w:szCs w:val="24"/>
          <w:lang w:val="it-IT"/>
        </w:rPr>
        <w:lastRenderedPageBreak/>
        <w:t>kmandamenti u l-kodiċi tal-Alleanza (Eż 19-24). Elija jippersonifika l-karattru profetiku u l-qawwa tal-fejqan, speċjalment il-poter li jqajjem mill-mewt.</w:t>
      </w:r>
    </w:p>
    <w:p w14:paraId="7EE045F0" w14:textId="74C45A9A" w:rsidR="00EB005F" w:rsidRPr="00990EC4" w:rsidRDefault="00EB005F" w:rsidP="00237FE7">
      <w:pPr>
        <w:pStyle w:val="NoSpacing"/>
        <w:spacing w:after="160" w:line="259" w:lineRule="auto"/>
        <w:jc w:val="both"/>
        <w:rPr>
          <w:rFonts w:cstheme="minorHAnsi"/>
          <w:sz w:val="24"/>
          <w:szCs w:val="24"/>
          <w:lang w:val="it-IT"/>
        </w:rPr>
      </w:pPr>
      <w:r w:rsidRPr="00EB005F">
        <w:rPr>
          <w:rFonts w:cstheme="minorHAnsi"/>
          <w:b/>
          <w:sz w:val="24"/>
          <w:szCs w:val="24"/>
          <w:lang w:val="it-IT"/>
        </w:rPr>
        <w:t>“dehru fil-glorja”</w:t>
      </w:r>
      <w:r w:rsidRPr="00EB005F">
        <w:rPr>
          <w:rFonts w:cstheme="minorHAnsi"/>
          <w:sz w:val="24"/>
          <w:szCs w:val="24"/>
          <w:lang w:val="it-IT"/>
        </w:rPr>
        <w:t xml:space="preserve"> – Il-glorja ta’ Mosè u Elija hi l-istess glorja ta’ Kristu; infatti, il-glorja tal-Liġi u tal-profezija hi l-Iben ubbidjenti, l-istess Kelma, dak li jisma’ b’mod sħiħ lill-Missier. Il-glorja ta’ Ġesù tiġi manifestata f’nofshom, fil-Liġi u l-Profeti.</w:t>
      </w:r>
    </w:p>
    <w:p w14:paraId="249DBFD3" w14:textId="3A8A0021" w:rsidR="00F2566A" w:rsidRPr="00211567" w:rsidRDefault="00EB005F" w:rsidP="00237FE7">
      <w:pPr>
        <w:pStyle w:val="NoSpacing"/>
        <w:spacing w:after="160" w:line="259" w:lineRule="auto"/>
        <w:jc w:val="both"/>
        <w:rPr>
          <w:rFonts w:cstheme="minorHAnsi"/>
          <w:noProof/>
          <w:sz w:val="28"/>
          <w:szCs w:val="28"/>
          <w:lang w:val="mt-MT"/>
        </w:rPr>
      </w:pPr>
      <w:r w:rsidRPr="00EB005F">
        <w:rPr>
          <w:rFonts w:cstheme="minorHAnsi"/>
          <w:b/>
          <w:sz w:val="24"/>
          <w:szCs w:val="24"/>
          <w:lang w:val="it-IT"/>
        </w:rPr>
        <w:t>“jitħaddtu fuq it-tmiem ta’ ħajtu”</w:t>
      </w:r>
      <w:r w:rsidRPr="00EB005F">
        <w:rPr>
          <w:rFonts w:cstheme="minorHAnsi"/>
          <w:sz w:val="24"/>
          <w:szCs w:val="24"/>
          <w:lang w:val="it-IT"/>
        </w:rPr>
        <w:t xml:space="preserve"> – It-tmiem tal-ħajja ta’ Ġesù mhix il-mewt imma t-twettieq tal-mixja ta’ Ġesù, li tilħaq il-qofol tagħha f’Ġerusalemm, “għax ma għandux ikun li profeta jinqered barra minn Ġerusalemm” (Lq 13:33). Luqa juża l-kelma </w:t>
      </w:r>
      <w:r w:rsidRPr="00EB005F">
        <w:rPr>
          <w:rFonts w:cstheme="minorHAnsi"/>
          <w:i/>
          <w:sz w:val="24"/>
          <w:szCs w:val="24"/>
          <w:lang w:val="it-IT"/>
        </w:rPr>
        <w:t>éxodon</w:t>
      </w:r>
      <w:r w:rsidRPr="00EB005F">
        <w:rPr>
          <w:rFonts w:cstheme="minorHAnsi"/>
          <w:sz w:val="24"/>
          <w:szCs w:val="24"/>
          <w:lang w:val="it-IT"/>
        </w:rPr>
        <w:t xml:space="preserve"> (eżodu) biex jevoka l-fidwa ta’ Iżrael mill-Eġittu. F’Ġesù se jintemm tassew l-eżodu mibni minn Mosè. Hekk il-mewt ta’ Ġesù tieħu t-tifsira tal-ħelsien tal-poplu ġdid ta’ Alla permezz tal-ġrajja tal-Għid</w:t>
      </w:r>
      <w:r w:rsidR="00F2566A" w:rsidRPr="00F2566A">
        <w:rPr>
          <w:rFonts w:cstheme="minorHAnsi"/>
          <w:noProof/>
          <w:sz w:val="24"/>
          <w:szCs w:val="24"/>
          <w:lang w:val="mt-MT"/>
        </w:rPr>
        <w:t>.</w:t>
      </w:r>
    </w:p>
    <w:p w14:paraId="52D4CC21" w14:textId="77777777" w:rsidR="00F2566A" w:rsidRPr="00CD2BF8" w:rsidRDefault="00F2566A" w:rsidP="00237FE7">
      <w:pPr>
        <w:pStyle w:val="NoSpacing"/>
        <w:spacing w:after="160" w:line="259" w:lineRule="auto"/>
        <w:jc w:val="both"/>
        <w:rPr>
          <w:rStyle w:val="FontStyle31"/>
          <w:rFonts w:asciiTheme="minorHAnsi" w:hAnsiTheme="minorHAnsi" w:cstheme="minorHAnsi"/>
          <w:b/>
          <w:sz w:val="22"/>
          <w:szCs w:val="22"/>
          <w:lang w:val="mt-MT"/>
        </w:rPr>
      </w:pPr>
    </w:p>
    <w:p w14:paraId="2CDB1A5D" w14:textId="1BCE6974" w:rsidR="001628FB" w:rsidRDefault="001628FB" w:rsidP="00237FE7">
      <w:pPr>
        <w:pStyle w:val="NoSpacing"/>
        <w:spacing w:after="160" w:line="259" w:lineRule="auto"/>
        <w:jc w:val="both"/>
        <w:rPr>
          <w:rFonts w:cstheme="minorHAnsi"/>
          <w:b/>
          <w:sz w:val="24"/>
          <w:szCs w:val="24"/>
          <w:lang w:val="it-IT"/>
        </w:rPr>
      </w:pPr>
      <w:r w:rsidRPr="00CD2BF8">
        <w:rPr>
          <w:rFonts w:cstheme="minorHAnsi"/>
          <w:b/>
          <w:sz w:val="24"/>
          <w:szCs w:val="24"/>
          <w:vertAlign w:val="superscript"/>
          <w:lang w:val="it-IT"/>
        </w:rPr>
        <w:t>32</w:t>
      </w:r>
      <w:r w:rsidRPr="00CD2BF8">
        <w:rPr>
          <w:rFonts w:cstheme="minorHAnsi"/>
          <w:b/>
          <w:sz w:val="24"/>
          <w:szCs w:val="24"/>
          <w:lang w:val="it-IT"/>
        </w:rPr>
        <w:t>Pietru u sħabu kienu mejtin bin-ngħas, imma baqgħu mqajmin sewwa, u raw il-glorja tiegħu</w:t>
      </w:r>
      <w:r w:rsidRPr="00CD2BF8">
        <w:rPr>
          <w:rFonts w:cstheme="minorHAnsi"/>
          <w:sz w:val="24"/>
          <w:szCs w:val="24"/>
          <w:lang w:val="it-IT"/>
        </w:rPr>
        <w:t xml:space="preserve"> </w:t>
      </w:r>
      <w:r w:rsidRPr="00CD2BF8">
        <w:rPr>
          <w:rFonts w:cstheme="minorHAnsi"/>
          <w:b/>
          <w:sz w:val="24"/>
          <w:szCs w:val="24"/>
          <w:lang w:val="it-IT"/>
        </w:rPr>
        <w:t>u ż-żewġt irġiel li kienu miegħu.</w:t>
      </w:r>
    </w:p>
    <w:p w14:paraId="6C8F3EFE" w14:textId="77777777" w:rsidR="001628FB" w:rsidRPr="00CD2BF8" w:rsidRDefault="001628FB" w:rsidP="00237FE7">
      <w:pPr>
        <w:pStyle w:val="NoSpacing"/>
        <w:spacing w:after="160" w:line="259" w:lineRule="auto"/>
        <w:jc w:val="both"/>
        <w:rPr>
          <w:rFonts w:cstheme="minorHAnsi"/>
          <w:sz w:val="24"/>
          <w:szCs w:val="24"/>
          <w:lang w:val="it-IT"/>
        </w:rPr>
      </w:pPr>
      <w:r w:rsidRPr="00CD2BF8">
        <w:rPr>
          <w:rFonts w:cstheme="minorHAnsi"/>
          <w:sz w:val="24"/>
          <w:szCs w:val="24"/>
          <w:lang w:val="it-IT"/>
        </w:rPr>
        <w:t>Il-figura ta’ Pietru f’dan ir-rakkont tiġi distinta minn dik taż-żewġ dixxipli l-oħra, imma anke hu bħalhom kien ‘mejjet bin-ngħas’. Din ix-xena toħloq paralelliżmu max-xena tal-Ġetsemani, mhux biss għall-ambjent tat-talb li fih iseħħu ż-żewġ ġrajjiet imma wkoll għad-dgħufija tad-dixxipli, li ma jifhmux, ma jitolbux u ma jirnexxielhomx jirbħu it-toqol tan-ngħas f’dawn il-mumenti hekk deċisivi (cfr Lq 22:39-46). Bħall-ġrajja tal-Ġetsemani, il-ġrajja tat-Trasfigurazzjoni tistieden lid-dixxipli għat-talb u għas-sahra: “Waslet is-siegħa li intom tqumu min-ngħas; għax is-salvazzjoni tagħna hi eqreb minn meta bdejna nemmnu...” (Rum 13:11-14). Wieħed jilmaħ il-glorja jekk iżomm għajnejh miftuħa u ffukati fuq Ġesù: “‘dak li għajn qatt ma rat u widna qatt ma semgħet’ u dak li qatt ma tnissel f’qalb il-bniedem, dak Alla lesta għal dawk li jħobbuh[,] Alla rrivelahulna permezz tal-Ispirtu” (1 Kor 2:9-10). Biex tara l-glorja tal-Mulej (cfr Ġw 1:14), trid tiekol u tixrob miegħu (cfr Atti 10:41); trid tħares lejh u tmissu b’idejk (cfr 1 Ġw 1:1).</w:t>
      </w:r>
    </w:p>
    <w:p w14:paraId="4E7094FA" w14:textId="77777777" w:rsidR="001628FB" w:rsidRPr="00CD2BF8" w:rsidRDefault="001628FB" w:rsidP="00237FE7">
      <w:pPr>
        <w:pStyle w:val="NoSpacing"/>
        <w:spacing w:after="160" w:line="259" w:lineRule="auto"/>
        <w:jc w:val="both"/>
        <w:rPr>
          <w:rFonts w:cstheme="minorHAnsi"/>
          <w:sz w:val="24"/>
          <w:szCs w:val="24"/>
          <w:lang w:val="it-IT"/>
        </w:rPr>
      </w:pPr>
    </w:p>
    <w:p w14:paraId="50101AA7" w14:textId="77777777" w:rsidR="001628FB" w:rsidRPr="00CD2BF8" w:rsidRDefault="001628FB" w:rsidP="00237FE7">
      <w:pPr>
        <w:pStyle w:val="NoSpacing"/>
        <w:spacing w:after="160" w:line="259" w:lineRule="auto"/>
        <w:jc w:val="both"/>
        <w:rPr>
          <w:rFonts w:cstheme="minorHAnsi"/>
          <w:b/>
          <w:sz w:val="24"/>
          <w:szCs w:val="24"/>
          <w:lang w:val="it-IT"/>
        </w:rPr>
      </w:pPr>
      <w:r w:rsidRPr="00CD2BF8">
        <w:rPr>
          <w:rFonts w:cstheme="minorHAnsi"/>
          <w:b/>
          <w:sz w:val="24"/>
          <w:szCs w:val="24"/>
          <w:vertAlign w:val="superscript"/>
          <w:lang w:val="it-IT"/>
        </w:rPr>
        <w:t>33</w:t>
      </w:r>
      <w:r w:rsidRPr="00CD2BF8">
        <w:rPr>
          <w:rFonts w:cstheme="minorHAnsi"/>
          <w:b/>
          <w:sz w:val="24"/>
          <w:szCs w:val="24"/>
          <w:lang w:val="it-IT"/>
        </w:rPr>
        <w:t>Xħin dawn it-tnejn kienu se jinfirdu minnu, Pietru qal lil Ġesù: «Mgħallem, kemm hu sew li</w:t>
      </w:r>
      <w:r w:rsidRPr="00CD2BF8">
        <w:rPr>
          <w:rFonts w:cstheme="minorHAnsi"/>
          <w:sz w:val="24"/>
          <w:szCs w:val="24"/>
          <w:lang w:val="it-IT"/>
        </w:rPr>
        <w:t xml:space="preserve"> </w:t>
      </w:r>
      <w:r w:rsidRPr="00CD2BF8">
        <w:rPr>
          <w:rFonts w:cstheme="minorHAnsi"/>
          <w:b/>
          <w:sz w:val="24"/>
          <w:szCs w:val="24"/>
          <w:lang w:val="it-IT"/>
        </w:rPr>
        <w:t>aħna hawn! Ħa ntellgħu tliet tined, waħda għalik, waħda għal Mosè, u waħda għal Elija.» Ma</w:t>
      </w:r>
      <w:r w:rsidRPr="00CD2BF8">
        <w:rPr>
          <w:rFonts w:cstheme="minorHAnsi"/>
          <w:sz w:val="24"/>
          <w:szCs w:val="24"/>
          <w:lang w:val="it-IT"/>
        </w:rPr>
        <w:t xml:space="preserve"> </w:t>
      </w:r>
      <w:r w:rsidRPr="00CD2BF8">
        <w:rPr>
          <w:rFonts w:cstheme="minorHAnsi"/>
          <w:b/>
          <w:sz w:val="24"/>
          <w:szCs w:val="24"/>
          <w:lang w:val="it-IT"/>
        </w:rPr>
        <w:t xml:space="preserve">kienx jaf x’inhu jgħid. </w:t>
      </w:r>
    </w:p>
    <w:p w14:paraId="14DB5EB9" w14:textId="77777777" w:rsidR="001628FB" w:rsidRPr="00CD2BF8" w:rsidRDefault="001628FB" w:rsidP="00237FE7">
      <w:pPr>
        <w:pStyle w:val="NoSpacing"/>
        <w:spacing w:after="160" w:line="259" w:lineRule="auto"/>
        <w:jc w:val="both"/>
        <w:rPr>
          <w:rFonts w:cstheme="minorHAnsi"/>
          <w:sz w:val="24"/>
          <w:szCs w:val="24"/>
          <w:lang w:val="it-IT"/>
        </w:rPr>
      </w:pPr>
      <w:r w:rsidRPr="00CD2BF8">
        <w:rPr>
          <w:rFonts w:cstheme="minorHAnsi"/>
          <w:sz w:val="24"/>
          <w:szCs w:val="24"/>
          <w:lang w:val="it-IT"/>
        </w:rPr>
        <w:t>Il-proposta ta’ Pietru sseħħ fil-mument tal-‘firda’ bejn ir-realtà tas-sema u dik tal-art. Id-dixxipli jixtiequ jżommu b’mod permanenti l-glorja viżibbli tal-Mulej, imma qabel jeħtiġilhom jgħaddu mill-‘prova’, bħall-Imgħallem tagħhom (1 Pt 1:6-7). Ma jistgħux iżommuh magħhom (cfr Lq 4:42), għax bħalu l-ewwel jeħtiġilhom imorru jxandru l-aħbar it-tajba u jgħaddu huma wkoll mill-ġrajja tal-Għid.</w:t>
      </w:r>
    </w:p>
    <w:p w14:paraId="3ECDA1D2" w14:textId="77777777" w:rsidR="001628FB" w:rsidRPr="00CD2BF8" w:rsidRDefault="001628FB" w:rsidP="00237FE7">
      <w:pPr>
        <w:pStyle w:val="NoSpacing"/>
        <w:spacing w:after="160" w:line="259" w:lineRule="auto"/>
        <w:jc w:val="both"/>
        <w:rPr>
          <w:rFonts w:cstheme="minorHAnsi"/>
          <w:sz w:val="24"/>
          <w:szCs w:val="24"/>
          <w:lang w:val="it-IT"/>
        </w:rPr>
      </w:pPr>
      <w:r w:rsidRPr="00CD2BF8">
        <w:rPr>
          <w:rFonts w:cstheme="minorHAnsi"/>
          <w:b/>
          <w:sz w:val="24"/>
          <w:szCs w:val="24"/>
          <w:lang w:val="it-IT"/>
        </w:rPr>
        <w:t>“kemm hu sew li aħna hawn”</w:t>
      </w:r>
      <w:r w:rsidRPr="00CD2BF8">
        <w:rPr>
          <w:rFonts w:cstheme="minorHAnsi"/>
          <w:sz w:val="24"/>
          <w:szCs w:val="24"/>
          <w:lang w:val="it-IT"/>
        </w:rPr>
        <w:t xml:space="preserve"> – Ma timplikax il-pjaċir, il-gost ta’ xi ħaġa, imma x-xorti li kellhom dawn it-tliet dixxipli li jaraw il-glorja f’wiċċ Kristu. Din ix-xorti hi don ta’ Ġesù, li jagħtih lil dawk li </w:t>
      </w:r>
      <w:r w:rsidRPr="00CD2BF8">
        <w:rPr>
          <w:rFonts w:cstheme="minorHAnsi"/>
          <w:sz w:val="24"/>
          <w:szCs w:val="24"/>
          <w:lang w:val="it-IT"/>
        </w:rPr>
        <w:lastRenderedPageBreak/>
        <w:t>hu jrid (cfr Mk 3:13): “Aħna nafu li Alla, ma’ dawk li jħobbuh, ma’ dawk li huma msejħin skont il-providenza tiegħu, f’kollox jaħdem id f’id għall-ġid tagħhom” (Rum 8:28; cfr Mt 13:16).</w:t>
      </w:r>
    </w:p>
    <w:p w14:paraId="71C5BB1F" w14:textId="77777777" w:rsidR="001628FB" w:rsidRPr="00CD2BF8" w:rsidRDefault="001628FB" w:rsidP="00237FE7">
      <w:pPr>
        <w:pStyle w:val="NoSpacing"/>
        <w:spacing w:after="160" w:line="259" w:lineRule="auto"/>
        <w:jc w:val="both"/>
        <w:rPr>
          <w:rFonts w:cstheme="minorHAnsi"/>
          <w:sz w:val="24"/>
          <w:szCs w:val="24"/>
          <w:lang w:val="it-IT"/>
        </w:rPr>
      </w:pPr>
      <w:r w:rsidRPr="00CD2BF8">
        <w:rPr>
          <w:rFonts w:cstheme="minorHAnsi"/>
          <w:b/>
          <w:sz w:val="24"/>
          <w:szCs w:val="24"/>
          <w:lang w:val="it-IT"/>
        </w:rPr>
        <w:t>“tliet tined”</w:t>
      </w:r>
      <w:r w:rsidRPr="00CD2BF8">
        <w:rPr>
          <w:rFonts w:cstheme="minorHAnsi"/>
          <w:sz w:val="24"/>
          <w:szCs w:val="24"/>
          <w:lang w:val="it-IT"/>
        </w:rPr>
        <w:t xml:space="preserve"> (Gr, </w:t>
      </w:r>
      <w:r w:rsidRPr="00CD2BF8">
        <w:rPr>
          <w:rFonts w:cstheme="minorHAnsi"/>
          <w:i/>
          <w:sz w:val="24"/>
          <w:szCs w:val="24"/>
          <w:lang w:val="it-IT"/>
        </w:rPr>
        <w:t>skēnē</w:t>
      </w:r>
      <w:r w:rsidRPr="00CD2BF8">
        <w:rPr>
          <w:rFonts w:cstheme="minorHAnsi"/>
          <w:sz w:val="24"/>
          <w:szCs w:val="24"/>
          <w:lang w:val="it-IT"/>
        </w:rPr>
        <w:t xml:space="preserve"> – Eb. </w:t>
      </w:r>
      <w:r w:rsidRPr="00CD2BF8">
        <w:rPr>
          <w:rFonts w:cstheme="minorHAnsi"/>
          <w:i/>
          <w:sz w:val="24"/>
          <w:szCs w:val="24"/>
          <w:lang w:val="it-IT"/>
        </w:rPr>
        <w:t>shekinah</w:t>
      </w:r>
      <w:r w:rsidRPr="00CD2BF8">
        <w:rPr>
          <w:rFonts w:cstheme="minorHAnsi"/>
          <w:sz w:val="24"/>
          <w:szCs w:val="24"/>
          <w:lang w:val="it-IT"/>
        </w:rPr>
        <w:t>) – Bħas-sħaba, it-tinda hi sinjal tal-preżenza ta’ Alla. Il-preżenza ta’ Alla tinsab fil-kaxxa tad-deheb li fiha l-Kelma. Hi l-Kelma (il-Liġi u l-Profeti) li tagħmel preżenti lil Alla. Issa din il-preżenza sseħħ fil-persuna ta’ Ġesù, it-“tinda aqwa u aktar perfetta li mhijiex maħduma b’idejn il-bnedmin” (Lh 9:11)</w:t>
      </w:r>
    </w:p>
    <w:p w14:paraId="49A87931" w14:textId="77777777" w:rsidR="001628FB" w:rsidRPr="00CD2BF8" w:rsidRDefault="001628FB" w:rsidP="00237FE7">
      <w:pPr>
        <w:pStyle w:val="NoSpacing"/>
        <w:spacing w:after="160" w:line="259" w:lineRule="auto"/>
        <w:jc w:val="both"/>
        <w:rPr>
          <w:rFonts w:cstheme="minorHAnsi"/>
          <w:sz w:val="24"/>
          <w:szCs w:val="24"/>
          <w:lang w:val="it-IT"/>
        </w:rPr>
      </w:pPr>
      <w:r w:rsidRPr="00CD2BF8">
        <w:rPr>
          <w:rFonts w:cstheme="minorHAnsi"/>
          <w:b/>
          <w:sz w:val="24"/>
          <w:szCs w:val="24"/>
          <w:lang w:val="it-IT"/>
        </w:rPr>
        <w:t>“Ma kienx jaf x’inhu jgħid”</w:t>
      </w:r>
      <w:r w:rsidRPr="00CD2BF8">
        <w:rPr>
          <w:rFonts w:cstheme="minorHAnsi"/>
          <w:sz w:val="24"/>
          <w:szCs w:val="24"/>
          <w:lang w:val="it-IT"/>
        </w:rPr>
        <w:t xml:space="preserve"> – Pietru, li jitkellem f’isem l-oħrajn, ma jifhimx dak li qed jiġri. Il-misteru ta’ Kristu ma jistax jiġi mħaddan kompletament mid-dixxiplu (1 Kor 13:9), imma gradwalment u progressivament irridu nidħlu aktar fil-fond tal-misteru tiegħu: “Irrid nagħraf lilu u l-qawwa tal-qawmien tiegħu mill-imwiet, u naqsam miegħu t-tbatijiet tiegħu, u nsir nixbhu fil-mewt, biex jirnexxili nikseb il-qawmien mill-imwiet. M’iniex ngħid li jiena ġa ksibtu, jew li jien ġa perfett. Imma nross ’il quddiem biex naħtaf dan, bħalma Kristu Ġesù ġa ħataf lili. Ħuti, ma jidhirlix li dan ġa lħaqtu; imma ħaġa waħda ngħid: waqt li ninsa ’l ta’ warajja kollu, jiena nagħmel ħilti kollha biex nilħaq dak li hemm quddiemi” (Fil 3:10-13; cfr Ef 3:4).</w:t>
      </w:r>
    </w:p>
    <w:p w14:paraId="5F3E1A0D" w14:textId="77777777" w:rsidR="001628FB" w:rsidRPr="00CD2BF8" w:rsidRDefault="001628FB" w:rsidP="00237FE7">
      <w:pPr>
        <w:pStyle w:val="NoSpacing"/>
        <w:spacing w:after="160" w:line="259" w:lineRule="auto"/>
        <w:jc w:val="both"/>
        <w:rPr>
          <w:rFonts w:cstheme="minorHAnsi"/>
          <w:sz w:val="24"/>
          <w:szCs w:val="24"/>
          <w:lang w:val="it-IT"/>
        </w:rPr>
      </w:pPr>
    </w:p>
    <w:p w14:paraId="6C7A48F9" w14:textId="77777777" w:rsidR="001628FB" w:rsidRPr="00CD2BF8" w:rsidRDefault="001628FB" w:rsidP="00237FE7">
      <w:pPr>
        <w:pStyle w:val="NoSpacing"/>
        <w:spacing w:after="160" w:line="259" w:lineRule="auto"/>
        <w:jc w:val="both"/>
        <w:rPr>
          <w:rFonts w:cstheme="minorHAnsi"/>
          <w:b/>
          <w:sz w:val="24"/>
          <w:szCs w:val="24"/>
          <w:lang w:val="it-IT"/>
        </w:rPr>
      </w:pPr>
      <w:r w:rsidRPr="00CD2BF8">
        <w:rPr>
          <w:rFonts w:cstheme="minorHAnsi"/>
          <w:b/>
          <w:sz w:val="24"/>
          <w:szCs w:val="24"/>
          <w:vertAlign w:val="superscript"/>
          <w:lang w:val="it-IT"/>
        </w:rPr>
        <w:t>34</w:t>
      </w:r>
      <w:r w:rsidRPr="00CD2BF8">
        <w:rPr>
          <w:rFonts w:cstheme="minorHAnsi"/>
          <w:b/>
          <w:sz w:val="24"/>
          <w:szCs w:val="24"/>
          <w:lang w:val="it-IT"/>
        </w:rPr>
        <w:t xml:space="preserve">Waqt li kien qiegħed jgħid dan, ġiet sħaba u għattiethom u huma beżgħu kif daħlu fis-sħaba. </w:t>
      </w:r>
    </w:p>
    <w:p w14:paraId="2A4E7A02" w14:textId="77777777" w:rsidR="001628FB" w:rsidRPr="00CD2BF8" w:rsidRDefault="001628FB" w:rsidP="00237FE7">
      <w:pPr>
        <w:pStyle w:val="NoSpacing"/>
        <w:spacing w:after="160" w:line="259" w:lineRule="auto"/>
        <w:jc w:val="both"/>
        <w:rPr>
          <w:rFonts w:cstheme="minorHAnsi"/>
          <w:sz w:val="24"/>
          <w:szCs w:val="24"/>
          <w:lang w:val="it-IT"/>
        </w:rPr>
      </w:pPr>
      <w:r w:rsidRPr="00CD2BF8">
        <w:rPr>
          <w:rFonts w:cstheme="minorHAnsi"/>
          <w:sz w:val="24"/>
          <w:szCs w:val="24"/>
          <w:lang w:val="it-IT"/>
        </w:rPr>
        <w:t>Fl-A.T. is-sħaba hi s-sinjal karatteristiku tal-preżenza ta’ Alla. Tfakkarna fis-sħaba li għattiet il-quċċata tas-Sinaj (Eż 24:15-18) jew imliet it-tinda tal-laqgħa (Eż 40:34s). Is-sħaba mill-ġdid tfakkarna fl-eżodu ta’ Iżrael fid-deżert, fejn kienet tmexxi l-poplu lejn l-art imwiegħda: “Firex sħaba biex ikenninhom” (Salm 105:39; cfr Eż 13:22). L-istess sħaba aktar ’il quddiem se terġa’ tgħatti lil Ġesù mill-ħarsa tad-dixxipli tiegħu fit-tlugħ tiegħu fis-sema (At 1:9).</w:t>
      </w:r>
    </w:p>
    <w:p w14:paraId="1FAB7AD1" w14:textId="77777777" w:rsidR="001628FB" w:rsidRPr="00CD2BF8" w:rsidRDefault="001628FB" w:rsidP="00237FE7">
      <w:pPr>
        <w:pStyle w:val="NoSpacing"/>
        <w:spacing w:after="160" w:line="259" w:lineRule="auto"/>
        <w:jc w:val="both"/>
        <w:rPr>
          <w:rFonts w:cstheme="minorHAnsi"/>
          <w:sz w:val="24"/>
          <w:szCs w:val="24"/>
          <w:lang w:val="it-IT"/>
        </w:rPr>
      </w:pPr>
      <w:r w:rsidRPr="00CD2BF8">
        <w:rPr>
          <w:rFonts w:cstheme="minorHAnsi"/>
          <w:b/>
          <w:sz w:val="24"/>
          <w:szCs w:val="24"/>
          <w:lang w:val="it-IT"/>
        </w:rPr>
        <w:t>“daħlu fis-sħaba”</w:t>
      </w:r>
      <w:r w:rsidRPr="00CD2BF8">
        <w:rPr>
          <w:rFonts w:cstheme="minorHAnsi"/>
          <w:sz w:val="24"/>
          <w:szCs w:val="24"/>
          <w:lang w:val="it-IT"/>
        </w:rPr>
        <w:t xml:space="preserve"> – Mhux ċar min hu s-suġġett f’din il-lokuzzjoni, hux Ġesù flimkien ma’ Mosè u Elija jew humiex ukoll id-dixxipli preżenti għall-ġrajja. Hu x’inhu, jeħtieġ li d-dixxiplu jistkennu għad-dell tal-Mulej (Salm 36:8; 57:2; 63:8; 91:1), kif kienet imdella Marija bil-qawwa tal-Ispirtu (cfr Lq 1:35). Tidħol fid-dell tal-Mulej ifisser tilqa’ u tagħmel il-kelma tal-Iben il-maħtur (cfr Lq 1:38).</w:t>
      </w:r>
    </w:p>
    <w:p w14:paraId="10936079" w14:textId="77777777" w:rsidR="001628FB" w:rsidRPr="00CD2BF8" w:rsidRDefault="001628FB" w:rsidP="00237FE7">
      <w:pPr>
        <w:pStyle w:val="NoSpacing"/>
        <w:spacing w:after="160" w:line="259" w:lineRule="auto"/>
        <w:jc w:val="both"/>
        <w:rPr>
          <w:rFonts w:cstheme="minorHAnsi"/>
          <w:sz w:val="24"/>
          <w:szCs w:val="24"/>
          <w:lang w:val="it-IT"/>
        </w:rPr>
      </w:pPr>
      <w:r w:rsidRPr="00CD2BF8">
        <w:rPr>
          <w:rFonts w:cstheme="minorHAnsi"/>
          <w:b/>
          <w:sz w:val="24"/>
          <w:szCs w:val="24"/>
          <w:lang w:val="it-IT"/>
        </w:rPr>
        <w:t>“beżgħu”</w:t>
      </w:r>
      <w:r w:rsidRPr="00CD2BF8">
        <w:rPr>
          <w:rFonts w:cstheme="minorHAnsi"/>
          <w:sz w:val="24"/>
          <w:szCs w:val="24"/>
          <w:lang w:val="it-IT"/>
        </w:rPr>
        <w:t xml:space="preserve"> – Hu l-biża’ qaddis li jaħkem lil min jidħol fil-preżenza ta’ Alla (cfr Ġen 28:17; Eż 3:6; 14:31; Ħagg 1:12 eċċ).</w:t>
      </w:r>
    </w:p>
    <w:p w14:paraId="00E8AC72" w14:textId="77777777" w:rsidR="001628FB" w:rsidRPr="00CD2BF8" w:rsidRDefault="001628FB" w:rsidP="00237FE7">
      <w:pPr>
        <w:pStyle w:val="NoSpacing"/>
        <w:spacing w:after="160" w:line="259" w:lineRule="auto"/>
        <w:jc w:val="both"/>
        <w:rPr>
          <w:rFonts w:cstheme="minorHAnsi"/>
          <w:sz w:val="24"/>
          <w:szCs w:val="24"/>
          <w:lang w:val="it-IT"/>
        </w:rPr>
      </w:pPr>
    </w:p>
    <w:p w14:paraId="792C4483" w14:textId="77777777" w:rsidR="001628FB" w:rsidRPr="00CD2BF8" w:rsidRDefault="001628FB" w:rsidP="00237FE7">
      <w:pPr>
        <w:pStyle w:val="NoSpacing"/>
        <w:spacing w:after="160" w:line="259" w:lineRule="auto"/>
        <w:jc w:val="both"/>
        <w:rPr>
          <w:rFonts w:cstheme="minorHAnsi"/>
          <w:b/>
          <w:sz w:val="24"/>
          <w:szCs w:val="24"/>
          <w:lang w:val="it-IT"/>
        </w:rPr>
      </w:pPr>
      <w:r w:rsidRPr="00CD2BF8">
        <w:rPr>
          <w:rFonts w:cstheme="minorHAnsi"/>
          <w:b/>
          <w:sz w:val="24"/>
          <w:szCs w:val="24"/>
          <w:vertAlign w:val="superscript"/>
          <w:lang w:val="it-IT"/>
        </w:rPr>
        <w:t>35</w:t>
      </w:r>
      <w:r w:rsidRPr="00CD2BF8">
        <w:rPr>
          <w:rFonts w:cstheme="minorHAnsi"/>
          <w:b/>
          <w:sz w:val="24"/>
          <w:szCs w:val="24"/>
          <w:lang w:val="it-IT"/>
        </w:rPr>
        <w:t xml:space="preserve">U minn ġos-sħaba nstama’ leħen jgħid: «Dan hu Ibni l-maħtur, lilu isimgħu!» </w:t>
      </w:r>
    </w:p>
    <w:p w14:paraId="324D5126" w14:textId="77777777" w:rsidR="001628FB" w:rsidRPr="00CD2BF8" w:rsidRDefault="001628FB" w:rsidP="00237FE7">
      <w:pPr>
        <w:pStyle w:val="NoSpacing"/>
        <w:spacing w:after="160" w:line="259" w:lineRule="auto"/>
        <w:jc w:val="both"/>
        <w:rPr>
          <w:rFonts w:cstheme="minorHAnsi"/>
          <w:sz w:val="24"/>
          <w:szCs w:val="24"/>
          <w:lang w:val="it-IT"/>
        </w:rPr>
      </w:pPr>
      <w:r w:rsidRPr="00CD2BF8">
        <w:rPr>
          <w:rFonts w:cstheme="minorHAnsi"/>
          <w:sz w:val="24"/>
          <w:szCs w:val="24"/>
          <w:lang w:val="it-IT"/>
        </w:rPr>
        <w:t>L-istqarrija ta’ leħen il-Missier dwar Ibnu hi ċ-ċentru tal-ġrajja tat-trasfigurazzjoni: il-viżjoni hi marbuta mas-smiegħ, jiġifieri ubbidjenza lil Ġesù li jsejjaħ lil “kulħadd” biex ikun dixxiplu tiegħu (Lq 9:23). Ġesù, li jisma’ b’mod perfett lill-Missier, jgħallimna nisimgħu bħalu u hekk insiru nixbhuh: “kull min itemm it-taħriġ tiegħu jsir bħall-imgħallem tiegħu” (Lq 6:40).</w:t>
      </w:r>
    </w:p>
    <w:p w14:paraId="5B2EF20C" w14:textId="77777777" w:rsidR="001628FB" w:rsidRPr="00CD2BF8" w:rsidRDefault="001628FB" w:rsidP="00237FE7">
      <w:pPr>
        <w:pStyle w:val="NoSpacing"/>
        <w:spacing w:after="160" w:line="259" w:lineRule="auto"/>
        <w:jc w:val="both"/>
        <w:rPr>
          <w:rFonts w:cstheme="minorHAnsi"/>
          <w:sz w:val="24"/>
          <w:szCs w:val="24"/>
          <w:lang w:val="it-IT"/>
        </w:rPr>
      </w:pPr>
      <w:r w:rsidRPr="00CD2BF8">
        <w:rPr>
          <w:rFonts w:cstheme="minorHAnsi"/>
          <w:b/>
          <w:sz w:val="24"/>
          <w:szCs w:val="24"/>
          <w:lang w:val="it-IT"/>
        </w:rPr>
        <w:lastRenderedPageBreak/>
        <w:t>“Ibni l-maħtur”</w:t>
      </w:r>
      <w:r w:rsidRPr="00CD2BF8">
        <w:rPr>
          <w:rFonts w:cstheme="minorHAnsi"/>
          <w:sz w:val="24"/>
          <w:szCs w:val="24"/>
          <w:lang w:val="it-IT"/>
        </w:rPr>
        <w:t xml:space="preserve"> – B’differenza minn Mattew u Mark (li jużaw l-espressjoni “Ibni l-għażiż”), Luqa juża l-aġġettiv “maħtur”, li jfakkar fl-ewwel għanja tal-Qaddej ta’ JHWH (cfr Iż 42:1), b’tali mod li Lq hawnhekk jaċċenna għall-ġrajja tas-salib (cfr Lq 23:35).</w:t>
      </w:r>
    </w:p>
    <w:p w14:paraId="3308AEFF" w14:textId="77777777" w:rsidR="001628FB" w:rsidRPr="00CD2BF8" w:rsidRDefault="001628FB" w:rsidP="00237FE7">
      <w:pPr>
        <w:pStyle w:val="NoSpacing"/>
        <w:spacing w:after="160" w:line="259" w:lineRule="auto"/>
        <w:jc w:val="both"/>
        <w:rPr>
          <w:rFonts w:cstheme="minorHAnsi"/>
          <w:sz w:val="24"/>
          <w:szCs w:val="24"/>
          <w:lang w:val="it-IT"/>
        </w:rPr>
      </w:pPr>
      <w:r w:rsidRPr="00CD2BF8">
        <w:rPr>
          <w:rFonts w:cstheme="minorHAnsi"/>
          <w:b/>
          <w:sz w:val="24"/>
          <w:szCs w:val="24"/>
          <w:lang w:val="it-IT"/>
        </w:rPr>
        <w:t>“isimgħu lilu”</w:t>
      </w:r>
      <w:r w:rsidRPr="00CD2BF8">
        <w:rPr>
          <w:rFonts w:cstheme="minorHAnsi"/>
          <w:sz w:val="24"/>
          <w:szCs w:val="24"/>
          <w:lang w:val="it-IT"/>
        </w:rPr>
        <w:t xml:space="preserve"> – Hu verb fl-imperattiv, li juri azzjoni kontinwa li tħaddan id-dixxipli kollha ta’ kull żmien. Nisimgħu lil Ġesù għax hu wettaq b’mod sħiħ ir-rieda tal-Missier. Ġesù hu l-liġi l-ġdida, il-Kelma definittiva, il-profeta l-ġdid (Dewt 18:15-18). Ġesù hu l-verità li għadu jitkellem minn fuq is-salib (cfr 1 Kor 2:2).</w:t>
      </w:r>
    </w:p>
    <w:p w14:paraId="6F2E310B" w14:textId="77777777" w:rsidR="001628FB" w:rsidRPr="00CD2BF8" w:rsidRDefault="001628FB" w:rsidP="00237FE7">
      <w:pPr>
        <w:pStyle w:val="NoSpacing"/>
        <w:spacing w:after="160" w:line="259" w:lineRule="auto"/>
        <w:jc w:val="both"/>
        <w:rPr>
          <w:rFonts w:cstheme="minorHAnsi"/>
          <w:sz w:val="24"/>
          <w:szCs w:val="24"/>
          <w:lang w:val="it-IT"/>
        </w:rPr>
      </w:pPr>
    </w:p>
    <w:p w14:paraId="5A1C6CFA" w14:textId="77777777" w:rsidR="001628FB" w:rsidRPr="00CD2BF8" w:rsidRDefault="001628FB" w:rsidP="00237FE7">
      <w:pPr>
        <w:pStyle w:val="NoSpacing"/>
        <w:spacing w:after="160" w:line="259" w:lineRule="auto"/>
        <w:jc w:val="both"/>
        <w:rPr>
          <w:rFonts w:cstheme="minorHAnsi"/>
          <w:b/>
          <w:sz w:val="24"/>
          <w:szCs w:val="24"/>
          <w:lang w:val="it-IT"/>
        </w:rPr>
      </w:pPr>
      <w:r w:rsidRPr="00CD2BF8">
        <w:rPr>
          <w:rFonts w:cstheme="minorHAnsi"/>
          <w:b/>
          <w:sz w:val="24"/>
          <w:szCs w:val="24"/>
          <w:vertAlign w:val="superscript"/>
          <w:lang w:val="it-IT"/>
        </w:rPr>
        <w:t>36</w:t>
      </w:r>
      <w:r w:rsidRPr="00CD2BF8">
        <w:rPr>
          <w:rFonts w:cstheme="minorHAnsi"/>
          <w:b/>
          <w:sz w:val="24"/>
          <w:szCs w:val="24"/>
          <w:lang w:val="it-IT"/>
        </w:rPr>
        <w:t>Malli nstama’ l-leħen Ġesù sab ruħu waħdu. Huma żammew is-skiet, u għal dawk il-jiem ma</w:t>
      </w:r>
      <w:r w:rsidRPr="00CD2BF8">
        <w:rPr>
          <w:rFonts w:cstheme="minorHAnsi"/>
          <w:sz w:val="24"/>
          <w:szCs w:val="24"/>
          <w:lang w:val="it-IT"/>
        </w:rPr>
        <w:t xml:space="preserve"> </w:t>
      </w:r>
      <w:r w:rsidRPr="00CD2BF8">
        <w:rPr>
          <w:rFonts w:cstheme="minorHAnsi"/>
          <w:b/>
          <w:sz w:val="24"/>
          <w:szCs w:val="24"/>
          <w:lang w:val="it-IT"/>
        </w:rPr>
        <w:t xml:space="preserve">qalu xejn lil ħadd minn dak li kienu raw. </w:t>
      </w:r>
    </w:p>
    <w:p w14:paraId="0F8DA7F0" w14:textId="77777777" w:rsidR="001628FB" w:rsidRPr="00CD2BF8" w:rsidRDefault="001628FB" w:rsidP="00237FE7">
      <w:pPr>
        <w:pStyle w:val="NoSpacing"/>
        <w:spacing w:after="160" w:line="259" w:lineRule="auto"/>
        <w:jc w:val="both"/>
        <w:rPr>
          <w:rFonts w:cstheme="minorHAnsi"/>
          <w:sz w:val="24"/>
          <w:szCs w:val="24"/>
          <w:lang w:val="it-IT"/>
        </w:rPr>
      </w:pPr>
      <w:r w:rsidRPr="00CD2BF8">
        <w:rPr>
          <w:rFonts w:cstheme="minorHAnsi"/>
          <w:sz w:val="24"/>
          <w:szCs w:val="24"/>
          <w:lang w:val="it-IT"/>
        </w:rPr>
        <w:t>Ġesù jinsab waħdu, kif waħdu se jkun fuq is-salib. Hu l-preżenza ta’ Alla. Hu l-uniku medjatur bejn Alla u l-bnedmin (1 Tim 2:5). Jekk l-esperjenza tat-trasfigurazzjoni kienet għal ftit persuni u għal ftit ħin, imbagħad il-ġrajja tal-qawmien se tkun dejjiema u għal kulħadd.</w:t>
      </w:r>
    </w:p>
    <w:p w14:paraId="42CCBA75" w14:textId="487051FE" w:rsidR="0093290A" w:rsidRPr="00CD2BF8" w:rsidRDefault="001628FB" w:rsidP="00237FE7">
      <w:pPr>
        <w:pStyle w:val="NoSpacing"/>
        <w:spacing w:after="160" w:line="259" w:lineRule="auto"/>
        <w:jc w:val="both"/>
        <w:rPr>
          <w:rFonts w:cstheme="minorHAnsi"/>
          <w:noProof/>
          <w:sz w:val="28"/>
          <w:szCs w:val="28"/>
          <w:lang w:val="mt-MT"/>
        </w:rPr>
      </w:pPr>
      <w:r w:rsidRPr="00CD2BF8">
        <w:rPr>
          <w:rFonts w:cstheme="minorHAnsi"/>
          <w:b/>
          <w:sz w:val="24"/>
          <w:szCs w:val="24"/>
          <w:lang w:val="it-IT"/>
        </w:rPr>
        <w:t>“żammew is-skiet”</w:t>
      </w:r>
      <w:r w:rsidRPr="00CD2BF8">
        <w:rPr>
          <w:rFonts w:cstheme="minorHAnsi"/>
          <w:sz w:val="24"/>
          <w:szCs w:val="24"/>
          <w:lang w:val="it-IT"/>
        </w:rPr>
        <w:t xml:space="preserve"> – Mill-ordni ta’ Ġesù biex l-appostli ma jgħidu xejn lil ħadd (Mt 17:9; Mk 9:9), Lq jsemmi biss li huma żammew dan is-sigriet. Id-dixxipli jisktu; jitkellmu biss wara li jirċievu d-don tal-Ispirtu biex iwasslu lil kulħadd għall-ubbidjenza tal-fidi (cfr Rum 1:5). Is-smiegħ ta’ Ġesù jsir it-tinda l-ġdida li fiha tgħammar il-glorja: min jobdi, jidħol ġewwa permezz ta’ Kristu u “jsib fejn jirgħa” (Ġw 10:9). Imma jeħtieġ li d-dixxiplu jterraq fuq il-passi tal-Imgħallem qabel jidħol fil-glorja (Lq 9:23s).</w:t>
      </w:r>
    </w:p>
    <w:sectPr w:rsidR="0093290A" w:rsidRPr="00CD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ECEB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EE"/>
    <w:rsid w:val="0006182C"/>
    <w:rsid w:val="00076EC6"/>
    <w:rsid w:val="0008376A"/>
    <w:rsid w:val="000B2D45"/>
    <w:rsid w:val="001041EE"/>
    <w:rsid w:val="001628FB"/>
    <w:rsid w:val="00176494"/>
    <w:rsid w:val="001F4DB6"/>
    <w:rsid w:val="00211567"/>
    <w:rsid w:val="00215FAD"/>
    <w:rsid w:val="00237FE7"/>
    <w:rsid w:val="002C1409"/>
    <w:rsid w:val="002F2E0A"/>
    <w:rsid w:val="00331523"/>
    <w:rsid w:val="00405E41"/>
    <w:rsid w:val="00407EAA"/>
    <w:rsid w:val="00420C8C"/>
    <w:rsid w:val="004C50C2"/>
    <w:rsid w:val="004D276D"/>
    <w:rsid w:val="004F5699"/>
    <w:rsid w:val="004F7B67"/>
    <w:rsid w:val="0056287E"/>
    <w:rsid w:val="005B5BAA"/>
    <w:rsid w:val="005C770B"/>
    <w:rsid w:val="005F4DF2"/>
    <w:rsid w:val="0065422E"/>
    <w:rsid w:val="0071320F"/>
    <w:rsid w:val="00724B7D"/>
    <w:rsid w:val="0076579E"/>
    <w:rsid w:val="007971FD"/>
    <w:rsid w:val="007E1FB0"/>
    <w:rsid w:val="00835412"/>
    <w:rsid w:val="00877A71"/>
    <w:rsid w:val="008B250F"/>
    <w:rsid w:val="0093290A"/>
    <w:rsid w:val="0095314C"/>
    <w:rsid w:val="00990EC4"/>
    <w:rsid w:val="009B3ED6"/>
    <w:rsid w:val="009C72B5"/>
    <w:rsid w:val="00A401F0"/>
    <w:rsid w:val="00B31C48"/>
    <w:rsid w:val="00C16030"/>
    <w:rsid w:val="00C415E6"/>
    <w:rsid w:val="00CC21BC"/>
    <w:rsid w:val="00CD2BF8"/>
    <w:rsid w:val="00D13B90"/>
    <w:rsid w:val="00D64A97"/>
    <w:rsid w:val="00DC104F"/>
    <w:rsid w:val="00E67C7A"/>
    <w:rsid w:val="00E7113B"/>
    <w:rsid w:val="00E86E0C"/>
    <w:rsid w:val="00EB005F"/>
    <w:rsid w:val="00EB13B4"/>
    <w:rsid w:val="00EC4261"/>
    <w:rsid w:val="00F2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530D"/>
  <w15:chartTrackingRefBased/>
  <w15:docId w15:val="{A6649757-4D02-4049-A9C4-974C8A4F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aj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90A"/>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link w:val="Heading2Char"/>
    <w:uiPriority w:val="9"/>
    <w:qFormat/>
    <w:rsid w:val="00C415E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5E6"/>
    <w:rPr>
      <w:rFonts w:ascii="Times New Roman" w:eastAsia="Times New Roman" w:hAnsi="Times New Roman" w:cs="Times New Roman"/>
      <w:b/>
      <w:bCs/>
      <w:sz w:val="36"/>
      <w:szCs w:val="36"/>
      <w:lang w:val="en-GB" w:eastAsia="en-GB"/>
    </w:rPr>
  </w:style>
  <w:style w:type="character" w:customStyle="1" w:styleId="l-greek">
    <w:name w:val="l-greek"/>
    <w:basedOn w:val="DefaultParagraphFont"/>
    <w:rsid w:val="00C415E6"/>
  </w:style>
  <w:style w:type="character" w:customStyle="1" w:styleId="Heading1Char">
    <w:name w:val="Heading 1 Char"/>
    <w:basedOn w:val="DefaultParagraphFont"/>
    <w:link w:val="Heading1"/>
    <w:uiPriority w:val="9"/>
    <w:rsid w:val="0093290A"/>
    <w:rPr>
      <w:rFonts w:asciiTheme="majorHAnsi" w:eastAsiaTheme="majorEastAsia" w:hAnsiTheme="majorHAnsi"/>
      <w:color w:val="2F5496" w:themeColor="accent1" w:themeShade="BF"/>
      <w:sz w:val="32"/>
      <w:szCs w:val="32"/>
    </w:rPr>
  </w:style>
  <w:style w:type="character" w:customStyle="1" w:styleId="unih">
    <w:name w:val="unih"/>
    <w:basedOn w:val="DefaultParagraphFont"/>
    <w:rsid w:val="0093290A"/>
  </w:style>
  <w:style w:type="character" w:styleId="Hyperlink">
    <w:name w:val="Hyperlink"/>
    <w:basedOn w:val="DefaultParagraphFont"/>
    <w:uiPriority w:val="99"/>
    <w:semiHidden/>
    <w:unhideWhenUsed/>
    <w:rsid w:val="0076579E"/>
    <w:rPr>
      <w:color w:val="0000FF"/>
      <w:u w:val="single"/>
    </w:rPr>
  </w:style>
  <w:style w:type="paragraph" w:styleId="ListBullet">
    <w:name w:val="List Bullet"/>
    <w:basedOn w:val="Normal"/>
    <w:uiPriority w:val="99"/>
    <w:unhideWhenUsed/>
    <w:rsid w:val="00CC21BC"/>
    <w:pPr>
      <w:numPr>
        <w:numId w:val="1"/>
      </w:numPr>
      <w:contextualSpacing/>
    </w:pPr>
  </w:style>
  <w:style w:type="paragraph" w:styleId="NoSpacing">
    <w:name w:val="No Spacing"/>
    <w:uiPriority w:val="1"/>
    <w:qFormat/>
    <w:rsid w:val="00EB13B4"/>
    <w:pPr>
      <w:spacing w:after="0" w:line="240" w:lineRule="auto"/>
    </w:pPr>
    <w:rPr>
      <w:rFonts w:cstheme="minorBidi"/>
      <w:lang w:val="en-GB"/>
    </w:rPr>
  </w:style>
  <w:style w:type="character" w:customStyle="1" w:styleId="FontStyle31">
    <w:name w:val="Font Style31"/>
    <w:basedOn w:val="DefaultParagraphFont"/>
    <w:uiPriority w:val="99"/>
    <w:rsid w:val="00F2566A"/>
    <w:rPr>
      <w:rFonts w:ascii="Book Antiqua" w:hAnsi="Book Antiqua" w:cs="Book Antiqua" w:hint="default"/>
      <w:sz w:val="20"/>
      <w:szCs w:val="20"/>
    </w:rPr>
  </w:style>
  <w:style w:type="character" w:customStyle="1" w:styleId="FontStyle27">
    <w:name w:val="Font Style27"/>
    <w:basedOn w:val="DefaultParagraphFont"/>
    <w:uiPriority w:val="99"/>
    <w:rsid w:val="00176494"/>
    <w:rPr>
      <w:rFonts w:ascii="Book Antiqua" w:hAnsi="Book Antiqua" w:cs="Book Antiqua"/>
      <w:i/>
      <w:i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32882">
      <w:bodyDiv w:val="1"/>
      <w:marLeft w:val="0"/>
      <w:marRight w:val="0"/>
      <w:marTop w:val="0"/>
      <w:marBottom w:val="0"/>
      <w:divBdr>
        <w:top w:val="none" w:sz="0" w:space="0" w:color="auto"/>
        <w:left w:val="none" w:sz="0" w:space="0" w:color="auto"/>
        <w:bottom w:val="none" w:sz="0" w:space="0" w:color="auto"/>
        <w:right w:val="none" w:sz="0" w:space="0" w:color="auto"/>
      </w:divBdr>
    </w:div>
    <w:div w:id="19602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2CF1-3FCC-479A-9FBA-4849A969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farrugia</dc:creator>
  <cp:keywords/>
  <dc:description/>
  <cp:lastModifiedBy>Matthew Bajada</cp:lastModifiedBy>
  <cp:revision>29</cp:revision>
  <dcterms:created xsi:type="dcterms:W3CDTF">2021-02-16T07:26:00Z</dcterms:created>
  <dcterms:modified xsi:type="dcterms:W3CDTF">2022-03-07T19:55:00Z</dcterms:modified>
</cp:coreProperties>
</file>