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16CE" w14:textId="77777777" w:rsidR="00EF6799" w:rsidRPr="00EF6799" w:rsidRDefault="00EF6799" w:rsidP="00EF6799">
      <w:pPr>
        <w:widowControl w:val="0"/>
        <w:spacing w:after="0" w:line="240" w:lineRule="auto"/>
        <w:jc w:val="center"/>
        <w:rPr>
          <w:rFonts w:ascii="Candara" w:eastAsia="Times New Roman" w:hAnsi="Candara" w:cs="Times New Roman"/>
          <w:b w:val="0"/>
          <w:bCs w:val="0"/>
          <w:color w:val="000000"/>
          <w:kern w:val="28"/>
          <w:sz w:val="52"/>
          <w:szCs w:val="40"/>
          <w:lang w:val="it-IT"/>
          <w14:cntxtAlts/>
        </w:rPr>
      </w:pPr>
      <w:r w:rsidRPr="00EF6799">
        <w:rPr>
          <w:rFonts w:ascii="Candara" w:eastAsia="Times New Roman" w:hAnsi="Candara" w:cs="Times New Roman"/>
          <w:b w:val="0"/>
          <w:bCs w:val="0"/>
          <w:color w:val="000000"/>
          <w:kern w:val="28"/>
          <w:sz w:val="52"/>
          <w:szCs w:val="40"/>
          <w:lang w:val="it-IT"/>
          <w14:cntxtAlts/>
        </w:rPr>
        <w:t>Lectio Divina</w:t>
      </w:r>
    </w:p>
    <w:p w14:paraId="388C9209" w14:textId="77777777" w:rsidR="00EF6799" w:rsidRPr="00EF6799" w:rsidRDefault="00EF6799" w:rsidP="00EF6799">
      <w:pPr>
        <w:widowControl w:val="0"/>
        <w:spacing w:after="0" w:line="240" w:lineRule="auto"/>
        <w:jc w:val="center"/>
        <w:rPr>
          <w:rFonts w:ascii="Candara" w:eastAsia="Times New Roman" w:hAnsi="Candara" w:cs="Times New Roman"/>
          <w:b w:val="0"/>
          <w:bCs w:val="0"/>
          <w:i/>
          <w:color w:val="000000"/>
          <w:kern w:val="28"/>
          <w:sz w:val="28"/>
          <w:szCs w:val="40"/>
          <w:lang w:val="it-IT"/>
          <w14:cntxtAlts/>
        </w:rPr>
      </w:pPr>
      <w:proofErr w:type="spellStart"/>
      <w:r w:rsidRPr="00EF6799">
        <w:rPr>
          <w:rFonts w:ascii="Candara" w:eastAsia="Times New Roman" w:hAnsi="Candara" w:cs="Times New Roman"/>
          <w:b w:val="0"/>
          <w:bCs w:val="0"/>
          <w:i/>
          <w:color w:val="000000"/>
          <w:kern w:val="28"/>
          <w:sz w:val="28"/>
          <w:szCs w:val="40"/>
          <w:lang w:val="it-IT"/>
          <w14:cntxtAlts/>
        </w:rPr>
        <w:t>fuq</w:t>
      </w:r>
      <w:proofErr w:type="spellEnd"/>
      <w:r w:rsidRPr="00EF6799">
        <w:rPr>
          <w:rFonts w:ascii="Candara" w:eastAsia="Times New Roman" w:hAnsi="Candara" w:cs="Times New Roman"/>
          <w:b w:val="0"/>
          <w:bCs w:val="0"/>
          <w:i/>
          <w:color w:val="000000"/>
          <w:kern w:val="28"/>
          <w:sz w:val="28"/>
          <w:szCs w:val="40"/>
          <w:lang w:val="it-IT"/>
          <w14:cntxtAlts/>
        </w:rPr>
        <w:t xml:space="preserve"> il-</w:t>
      </w:r>
      <w:proofErr w:type="spellStart"/>
      <w:r w:rsidRPr="00EF6799">
        <w:rPr>
          <w:rFonts w:ascii="Candara" w:eastAsia="Times New Roman" w:hAnsi="Candara" w:cs="Times New Roman"/>
          <w:b w:val="0"/>
          <w:bCs w:val="0"/>
          <w:i/>
          <w:color w:val="000000"/>
          <w:kern w:val="28"/>
          <w:sz w:val="28"/>
          <w:szCs w:val="40"/>
          <w:lang w:val="it-IT"/>
          <w14:cntxtAlts/>
        </w:rPr>
        <w:t>Vanġelu</w:t>
      </w:r>
      <w:proofErr w:type="spellEnd"/>
      <w:r w:rsidRPr="00EF6799">
        <w:rPr>
          <w:rFonts w:ascii="Candara" w:eastAsia="Times New Roman" w:hAnsi="Candara" w:cs="Times New Roman"/>
          <w:b w:val="0"/>
          <w:bCs w:val="0"/>
          <w:i/>
          <w:color w:val="000000"/>
          <w:kern w:val="28"/>
          <w:sz w:val="28"/>
          <w:szCs w:val="40"/>
          <w:lang w:val="it-IT"/>
          <w14:cntxtAlts/>
        </w:rPr>
        <w:t xml:space="preserve"> tal-</w:t>
      </w:r>
      <w:proofErr w:type="spellStart"/>
      <w:r w:rsidRPr="00EF6799">
        <w:rPr>
          <w:rFonts w:ascii="Candara" w:eastAsia="Times New Roman" w:hAnsi="Candara" w:cs="Times New Roman"/>
          <w:b w:val="0"/>
          <w:bCs w:val="0"/>
          <w:i/>
          <w:color w:val="000000"/>
          <w:kern w:val="28"/>
          <w:sz w:val="28"/>
          <w:szCs w:val="40"/>
          <w:lang w:val="it-IT"/>
          <w14:cntxtAlts/>
        </w:rPr>
        <w:t>Ħadd</w:t>
      </w:r>
      <w:proofErr w:type="spellEnd"/>
    </w:p>
    <w:p w14:paraId="03CB3BC4" w14:textId="77777777" w:rsidR="00EF6799" w:rsidRPr="00EF6799" w:rsidRDefault="00EF6799" w:rsidP="00EF6799">
      <w:pPr>
        <w:widowControl w:val="0"/>
        <w:spacing w:after="0" w:line="240" w:lineRule="auto"/>
        <w:jc w:val="center"/>
        <w:rPr>
          <w:rFonts w:ascii="Candara" w:eastAsia="Times New Roman" w:hAnsi="Candara" w:cs="Times New Roman"/>
          <w:b w:val="0"/>
          <w:bCs w:val="0"/>
          <w:i/>
          <w:color w:val="000000"/>
          <w:kern w:val="28"/>
          <w:sz w:val="28"/>
          <w:szCs w:val="40"/>
          <w:lang w:val="it-IT"/>
          <w14:cntxtAlts/>
        </w:rPr>
      </w:pPr>
    </w:p>
    <w:p w14:paraId="26C06F2C" w14:textId="77777777" w:rsidR="00EF6799" w:rsidRPr="00EF6799" w:rsidRDefault="00EF6799" w:rsidP="00EF6799">
      <w:pPr>
        <w:widowControl w:val="0"/>
        <w:spacing w:after="0" w:line="240" w:lineRule="auto"/>
        <w:jc w:val="center"/>
        <w:rPr>
          <w:rFonts w:ascii="Candara" w:eastAsia="Times New Roman" w:hAnsi="Candara" w:cs="Times New Roman"/>
          <w:b w:val="0"/>
          <w:bCs w:val="0"/>
          <w:color w:val="000000"/>
          <w:kern w:val="28"/>
          <w:sz w:val="22"/>
          <w:lang w:val="it-IT"/>
          <w14:cntxtAlts/>
        </w:rPr>
      </w:pPr>
    </w:p>
    <w:p w14:paraId="2399A980" w14:textId="766D5501" w:rsidR="00EF6799" w:rsidRPr="00EF6799" w:rsidRDefault="005C2011" w:rsidP="00EF6799">
      <w:pPr>
        <w:widowControl w:val="0"/>
        <w:spacing w:after="0" w:line="240" w:lineRule="auto"/>
        <w:jc w:val="center"/>
        <w:rPr>
          <w:rFonts w:ascii="Candara" w:eastAsia="Times New Roman" w:hAnsi="Candara" w:cs="Times New Roman"/>
          <w:bCs w:val="0"/>
          <w:color w:val="000000"/>
          <w:kern w:val="28"/>
          <w:sz w:val="40"/>
          <w:szCs w:val="40"/>
          <w:lang w:val="mt-MT"/>
          <w14:cntxtAlts/>
        </w:rPr>
      </w:pPr>
      <w:r>
        <w:rPr>
          <w:rFonts w:ascii="Candara" w:eastAsia="Times New Roman" w:hAnsi="Candara" w:cs="Times New Roman"/>
          <w:b w:val="0"/>
          <w:bCs w:val="0"/>
          <w:color w:val="000000"/>
          <w:kern w:val="28"/>
          <w:sz w:val="40"/>
          <w:szCs w:val="40"/>
          <w:lang w:val="en-US"/>
          <w14:cntxtAlts/>
        </w:rPr>
        <w:t>3</w:t>
      </w:r>
      <w:r w:rsidR="00EF6799" w:rsidRPr="00EF6799">
        <w:rPr>
          <w:rFonts w:ascii="Candara" w:eastAsia="Times New Roman" w:hAnsi="Candara" w:cs="Times New Roman"/>
          <w:b w:val="0"/>
          <w:bCs w:val="0"/>
          <w:color w:val="000000"/>
          <w:kern w:val="28"/>
          <w:sz w:val="40"/>
          <w:szCs w:val="40"/>
          <w:lang w:val="mt-MT"/>
          <w14:cntxtAlts/>
        </w:rPr>
        <w:t xml:space="preserve"> Ħadd ta</w:t>
      </w:r>
      <w:r w:rsidR="00EF6799">
        <w:rPr>
          <w:rFonts w:ascii="Candara" w:eastAsia="Times New Roman" w:hAnsi="Candara" w:cs="Times New Roman"/>
          <w:b w:val="0"/>
          <w:bCs w:val="0"/>
          <w:color w:val="000000"/>
          <w:kern w:val="28"/>
          <w:sz w:val="40"/>
          <w:szCs w:val="40"/>
          <w:lang w:val="mt-MT"/>
          <w14:cntxtAlts/>
        </w:rPr>
        <w:t>l-Għid</w:t>
      </w:r>
    </w:p>
    <w:p w14:paraId="590851EA" w14:textId="727CE0AD" w:rsidR="00EF6799" w:rsidRPr="00EF6799" w:rsidRDefault="00EF6799" w:rsidP="00EF6799">
      <w:pPr>
        <w:widowControl w:val="0"/>
        <w:spacing w:after="0" w:line="240" w:lineRule="auto"/>
        <w:jc w:val="center"/>
        <w:rPr>
          <w:rFonts w:ascii="Candara" w:eastAsia="Times New Roman" w:hAnsi="Candara" w:cs="Times New Roman"/>
          <w:bCs w:val="0"/>
          <w:color w:val="000000"/>
          <w:kern w:val="28"/>
          <w:sz w:val="40"/>
          <w:szCs w:val="40"/>
          <w:lang w:val="mt-MT"/>
          <w14:cntxtAlts/>
        </w:rPr>
      </w:pPr>
      <w:r w:rsidRPr="00EF6799">
        <w:rPr>
          <w:rFonts w:ascii="Candara" w:eastAsia="Times New Roman" w:hAnsi="Candara" w:cs="Times New Roman"/>
          <w:b w:val="0"/>
          <w:bCs w:val="0"/>
          <w:color w:val="000000"/>
          <w:kern w:val="28"/>
          <w:sz w:val="40"/>
          <w:szCs w:val="40"/>
          <w:lang w:val="mt-MT"/>
          <w14:cntxtAlts/>
        </w:rPr>
        <w:t xml:space="preserve">Sena </w:t>
      </w:r>
      <w:r w:rsidRPr="001F43B5">
        <w:rPr>
          <w:rFonts w:ascii="Candara" w:eastAsia="Times New Roman" w:hAnsi="Candara" w:cs="Times New Roman"/>
          <w:b w:val="0"/>
          <w:bCs w:val="0"/>
          <w:color w:val="000000"/>
          <w:kern w:val="28"/>
          <w:sz w:val="40"/>
          <w:szCs w:val="40"/>
          <w:lang w:val="mt-MT"/>
          <w14:cntxtAlts/>
        </w:rPr>
        <w:t>B</w:t>
      </w:r>
    </w:p>
    <w:p w14:paraId="2F3B639D" w14:textId="77777777" w:rsidR="00EF6799" w:rsidRPr="00EF6799" w:rsidRDefault="00EF6799" w:rsidP="00EF6799">
      <w:pPr>
        <w:widowControl w:val="0"/>
        <w:spacing w:after="0" w:line="240" w:lineRule="auto"/>
        <w:jc w:val="center"/>
        <w:rPr>
          <w:rFonts w:ascii="Candara" w:eastAsia="Times New Roman" w:hAnsi="Candara" w:cs="Times New Roman"/>
          <w:bCs w:val="0"/>
          <w:color w:val="000000"/>
          <w:kern w:val="28"/>
          <w:lang w:val="mt-MT"/>
          <w14:cntxtAlts/>
        </w:rPr>
      </w:pPr>
    </w:p>
    <w:p w14:paraId="14693D34" w14:textId="391B0462" w:rsidR="00EF6799" w:rsidRPr="00EF6799" w:rsidRDefault="005C2011" w:rsidP="00EF6799">
      <w:pPr>
        <w:widowControl w:val="0"/>
        <w:spacing w:after="0" w:line="240" w:lineRule="auto"/>
        <w:jc w:val="center"/>
        <w:rPr>
          <w:rFonts w:ascii="Candara" w:eastAsia="Times New Roman" w:hAnsi="Candara" w:cs="Times New Roman"/>
          <w:b w:val="0"/>
          <w:bCs w:val="0"/>
          <w:color w:val="000000"/>
          <w:kern w:val="28"/>
          <w:lang w:val="mt-MT"/>
          <w14:cntxtAlts/>
        </w:rPr>
      </w:pPr>
      <w:r>
        <w:rPr>
          <w:rFonts w:ascii="Candara" w:eastAsia="Times New Roman" w:hAnsi="Candara" w:cs="Times New Roman"/>
          <w:b w:val="0"/>
          <w:color w:val="000000"/>
          <w:kern w:val="28"/>
          <w:sz w:val="32"/>
          <w:szCs w:val="32"/>
          <w:lang w:val="mt-MT"/>
          <w14:cntxtAlts/>
        </w:rPr>
        <w:t>Lq</w:t>
      </w:r>
      <w:r w:rsidR="00EF6799">
        <w:rPr>
          <w:rFonts w:ascii="Candara" w:eastAsia="Times New Roman" w:hAnsi="Candara" w:cs="Times New Roman"/>
          <w:b w:val="0"/>
          <w:color w:val="000000"/>
          <w:kern w:val="28"/>
          <w:sz w:val="32"/>
          <w:szCs w:val="32"/>
          <w:lang w:val="mt-MT"/>
          <w14:cntxtAlts/>
        </w:rPr>
        <w:t xml:space="preserve"> 2</w:t>
      </w:r>
      <w:r>
        <w:rPr>
          <w:rFonts w:ascii="Candara" w:eastAsia="Times New Roman" w:hAnsi="Candara" w:cs="Times New Roman"/>
          <w:b w:val="0"/>
          <w:color w:val="000000"/>
          <w:kern w:val="28"/>
          <w:sz w:val="32"/>
          <w:szCs w:val="32"/>
          <w:lang w:val="mt-MT"/>
          <w14:cntxtAlts/>
        </w:rPr>
        <w:t>4</w:t>
      </w:r>
      <w:r w:rsidR="00EF6799">
        <w:rPr>
          <w:rFonts w:ascii="Candara" w:eastAsia="Times New Roman" w:hAnsi="Candara" w:cs="Times New Roman"/>
          <w:b w:val="0"/>
          <w:color w:val="000000"/>
          <w:kern w:val="28"/>
          <w:sz w:val="32"/>
          <w:szCs w:val="32"/>
          <w:lang w:val="mt-MT"/>
          <w14:cntxtAlts/>
        </w:rPr>
        <w:t>:</w:t>
      </w:r>
      <w:r>
        <w:rPr>
          <w:rFonts w:ascii="Candara" w:eastAsia="Times New Roman" w:hAnsi="Candara" w:cs="Times New Roman"/>
          <w:b w:val="0"/>
          <w:color w:val="000000"/>
          <w:kern w:val="28"/>
          <w:sz w:val="32"/>
          <w:szCs w:val="32"/>
          <w:lang w:val="mt-MT"/>
          <w14:cntxtAlts/>
        </w:rPr>
        <w:t>35</w:t>
      </w:r>
      <w:r w:rsidR="001F43B5">
        <w:rPr>
          <w:rFonts w:ascii="Candara" w:eastAsia="Times New Roman" w:hAnsi="Candara" w:cs="Times New Roman"/>
          <w:b w:val="0"/>
          <w:color w:val="000000"/>
          <w:kern w:val="28"/>
          <w:sz w:val="32"/>
          <w:szCs w:val="32"/>
          <w:lang w:val="mt-MT"/>
          <w14:cntxtAlts/>
        </w:rPr>
        <w:t>-</w:t>
      </w:r>
      <w:r>
        <w:rPr>
          <w:rFonts w:ascii="Candara" w:eastAsia="Times New Roman" w:hAnsi="Candara" w:cs="Times New Roman"/>
          <w:b w:val="0"/>
          <w:color w:val="000000"/>
          <w:kern w:val="28"/>
          <w:sz w:val="32"/>
          <w:szCs w:val="32"/>
          <w:lang w:val="mt-MT"/>
          <w14:cntxtAlts/>
        </w:rPr>
        <w:t>48</w:t>
      </w:r>
    </w:p>
    <w:p w14:paraId="245DAC17" w14:textId="77777777" w:rsidR="00EF6799" w:rsidRPr="00EF6799" w:rsidRDefault="00EF6799" w:rsidP="00EF6799">
      <w:pPr>
        <w:jc w:val="both"/>
        <w:rPr>
          <w:rFonts w:ascii="Calibri" w:eastAsia="Calibri" w:hAnsi="Calibri" w:cs="Times New Roman"/>
          <w:lang w:val="mt-MT"/>
        </w:rPr>
      </w:pPr>
    </w:p>
    <w:p w14:paraId="7C815624" w14:textId="407D8BC7" w:rsidR="00532AE0" w:rsidRPr="00532AE0" w:rsidRDefault="00532AE0" w:rsidP="002C0EDE">
      <w:pPr>
        <w:pStyle w:val="NoSpacing"/>
        <w:spacing w:after="160" w:line="259" w:lineRule="auto"/>
        <w:jc w:val="both"/>
        <w:rPr>
          <w:rFonts w:ascii="Candara" w:hAnsi="Candara" w:cstheme="minorHAnsi"/>
          <w:lang w:val="mt-MT"/>
        </w:rPr>
      </w:pPr>
      <w:r w:rsidRPr="00532AE0">
        <w:rPr>
          <w:rStyle w:val="verse-span"/>
          <w:rFonts w:ascii="Candara" w:hAnsi="Candara"/>
          <w:lang w:val="mt-MT"/>
        </w:rPr>
        <w:t xml:space="preserve">Kuntest: Lq 24 u anke r-rakkont tal-qawmien fil-Vanġeli l-oħra. Ta’ min jinnota l-qbil ma’ Mt u Mk speċjalment dwar </w:t>
      </w:r>
      <w:r w:rsidRPr="00532AE0">
        <w:rPr>
          <w:rFonts w:ascii="Candara" w:hAnsi="Candara" w:cstheme="minorHAnsi"/>
          <w:lang w:val="mt-MT"/>
        </w:rPr>
        <w:t xml:space="preserve">ir-reżistenzi/dubju/nuqqas ta’ fidi u l-missjoni universali, u ma’ Ġw dwar Ġesù li joqgħod f’nofshom, jagħti s-sliem, juri l-pjagi, l-insistenza fuq il-ġisem u l-ikel flimkien, il-ferħ, l-ordni missjunarju għalkemm f’termini differenti, l-Ispirtu s-Santu u l-maħfra tad-dnubiet. Fis-silta ċ-ċentru huma l-appostli imma nies oħra mhumiex esklużi mix-xena bħad-dixxipli ta’ Emmaus, in-nisa u oħrajn (v. 33).  </w:t>
      </w:r>
    </w:p>
    <w:p w14:paraId="135BD814" w14:textId="2B68248A" w:rsidR="00532AE0" w:rsidRPr="00532AE0" w:rsidRDefault="00532AE0" w:rsidP="002C0EDE">
      <w:pPr>
        <w:jc w:val="both"/>
        <w:rPr>
          <w:rFonts w:ascii="Candara" w:hAnsi="Candara" w:cstheme="minorHAnsi"/>
          <w:b w:val="0"/>
          <w:bCs w:val="0"/>
          <w:sz w:val="22"/>
          <w:szCs w:val="22"/>
          <w:lang w:val="mt-MT"/>
        </w:rPr>
      </w:pPr>
      <w:r w:rsidRPr="00532AE0">
        <w:rPr>
          <w:rFonts w:ascii="Candara" w:hAnsi="Candara" w:cstheme="minorHAnsi"/>
          <w:b w:val="0"/>
          <w:bCs w:val="0"/>
          <w:sz w:val="22"/>
          <w:szCs w:val="22"/>
          <w:lang w:val="mt-MT"/>
        </w:rPr>
        <w:t xml:space="preserve">Is-silta tindirizza tema diffiċli dwar il-qawmien: x’tip ta’ ġisem kellu Ġesù, peress li għandu ġisem uman imma fl-istess ħin ma jagħrfuhx, jidher u jisparixxi, jidħol bil-bibien magħluqa eċċ. 1Kor 15 hu dedikat b’mod partikulari għal dan. Fil-Ġudajiżmu tal-1 seklu l-istennija għall-qawmien kienet stennija għal ħajja ġdida fil-ġisem, fid-dinja l-ġdida ta’ Alla, id-dinja fejn is-sema u l-art jingħaqdu flimkien (Apk 21). Għalhekk il-qawmien kien marbut b’mod partikulari ma’ ħolqien ġdid, li mhux aktar suġġett għall-mewt. Il-qawmien ta’ Ġesù jibda dan il-ħolqien ġdid li għalih iddestinati lkoll. </w:t>
      </w:r>
    </w:p>
    <w:p w14:paraId="7C604C4A" w14:textId="457D3CA6" w:rsidR="008C71FB" w:rsidRPr="00532AE0" w:rsidRDefault="00532AE0" w:rsidP="002C0EDE">
      <w:pPr>
        <w:jc w:val="both"/>
        <w:rPr>
          <w:rFonts w:ascii="Candara" w:hAnsi="Candara" w:cstheme="minorHAnsi"/>
          <w:b w:val="0"/>
          <w:bCs w:val="0"/>
          <w:sz w:val="22"/>
          <w:szCs w:val="22"/>
          <w:lang w:val="mt-MT"/>
        </w:rPr>
      </w:pPr>
      <w:r w:rsidRPr="00532AE0">
        <w:rPr>
          <w:rFonts w:ascii="Candara" w:hAnsi="Candara" w:cstheme="minorHAnsi"/>
          <w:b w:val="0"/>
          <w:bCs w:val="0"/>
          <w:sz w:val="22"/>
          <w:szCs w:val="22"/>
          <w:lang w:val="mt-MT"/>
        </w:rPr>
        <w:t>Is-silta tal-lum kontinwament tistedinna nibdlu l-mod ta’ ħsieb tagħna għal dak ta’ Alla. Id-dixxipli kellhom diffikultà jifhmu u jaċċettaw dan, u aktarx aħna wkoll.</w:t>
      </w:r>
    </w:p>
    <w:p w14:paraId="7BF78D75" w14:textId="77777777" w:rsidR="008C71FB" w:rsidRPr="00532AE0" w:rsidRDefault="008C71FB" w:rsidP="002C0EDE">
      <w:pPr>
        <w:jc w:val="both"/>
        <w:rPr>
          <w:rFonts w:ascii="Candara" w:hAnsi="Candara" w:cstheme="minorHAnsi"/>
          <w:sz w:val="22"/>
          <w:szCs w:val="22"/>
          <w:lang w:val="mt-MT"/>
        </w:rPr>
      </w:pPr>
    </w:p>
    <w:p w14:paraId="2BC07869" w14:textId="2BFF4A71" w:rsidR="0009027A" w:rsidRPr="00532AE0" w:rsidRDefault="00532AE0" w:rsidP="002C0EDE">
      <w:pPr>
        <w:jc w:val="both"/>
        <w:rPr>
          <w:rFonts w:ascii="Candara" w:hAnsi="Candara" w:cstheme="minorHAnsi"/>
          <w:sz w:val="22"/>
          <w:szCs w:val="22"/>
          <w:lang w:val="mt-MT"/>
        </w:rPr>
      </w:pPr>
      <w:r w:rsidRPr="00532AE0">
        <w:rPr>
          <w:rFonts w:ascii="Candara" w:hAnsi="Candara" w:cstheme="minorHAnsi"/>
          <w:sz w:val="22"/>
          <w:szCs w:val="22"/>
        </w:rPr>
        <w:t>U huma wkoll tarrfulhom x’kien ġralhom fit-triq, u kif kienu għarfuh fil-qsim tal-ħobż. Kif kienu għadhom jitkellmu, Ġesù nnifsu waqaf f’nofshom u qalilhom: “Is-sliem għalikom!” Huma twerwru bil-biża’ għax ħasbu li qegħdin jaraw xi fantażma. Iżda hu qalilhom: “Għaliex tħawwadtu? Għaliex dan it-tħassib kollu f’qalbkom?”</w:t>
      </w:r>
      <w:r w:rsidR="00B705BC" w:rsidRPr="00532AE0">
        <w:rPr>
          <w:rFonts w:ascii="Candara" w:hAnsi="Candara" w:cstheme="minorHAnsi"/>
          <w:sz w:val="22"/>
          <w:szCs w:val="22"/>
          <w:lang w:val="mt-MT"/>
        </w:rPr>
        <w:t xml:space="preserve"> </w:t>
      </w:r>
    </w:p>
    <w:p w14:paraId="235A4BA4" w14:textId="1DD60CB9" w:rsidR="00B705BC" w:rsidRPr="00532AE0" w:rsidRDefault="00532AE0" w:rsidP="002C0EDE">
      <w:pPr>
        <w:jc w:val="both"/>
        <w:rPr>
          <w:rFonts w:ascii="Candara" w:hAnsi="Candara" w:cstheme="minorHAnsi"/>
          <w:b w:val="0"/>
          <w:bCs w:val="0"/>
          <w:sz w:val="21"/>
          <w:szCs w:val="21"/>
          <w:lang w:val="mt-MT"/>
        </w:rPr>
      </w:pPr>
      <w:r w:rsidRPr="00532AE0">
        <w:rPr>
          <w:rFonts w:ascii="Candara" w:hAnsi="Candara" w:cs="Calibri"/>
          <w:b w:val="0"/>
          <w:bCs w:val="0"/>
          <w:sz w:val="22"/>
          <w:szCs w:val="22"/>
          <w:lang w:val="mt-MT"/>
        </w:rPr>
        <w:t>Id-dixxipli min-naħa tagħhom kienu diġà ħabbru lil dawn it-tnejn li “l-Mulej qam tassew u deher lil Xmun” (v.34). L-għarfien tal-qawmien jidher fatt ċert. Għalhekk tinħoloq fil-qarrej ċertu sorpriża meta għall-fatt li “Ġesù nnifsu waqaf f’nofshom” huma jitwerwru u jaħsbuh fantażma.</w:t>
      </w:r>
      <w:r w:rsidRPr="00532AE0">
        <w:rPr>
          <w:rFonts w:ascii="Candara" w:hAnsi="Candara" w:cs="Calibri"/>
          <w:b w:val="0"/>
          <w:bCs w:val="0"/>
          <w:i/>
          <w:iCs/>
          <w:sz w:val="22"/>
          <w:szCs w:val="22"/>
          <w:lang w:val="mt-MT"/>
        </w:rPr>
        <w:t xml:space="preserve"> </w:t>
      </w:r>
      <w:r w:rsidRPr="00532AE0">
        <w:rPr>
          <w:rFonts w:ascii="Candara" w:hAnsi="Candara" w:cs="Calibri"/>
          <w:b w:val="0"/>
          <w:bCs w:val="0"/>
          <w:sz w:val="22"/>
          <w:szCs w:val="22"/>
          <w:lang w:val="mt-MT"/>
        </w:rPr>
        <w:t xml:space="preserve">Quddiem il-qawmien jibqa’ ċertu reżistenza tad-dixxiplu: ‘Ma jistax ikun li hu ħaj! Ma jistax ikun li Alla jirbaħ u juri ruħu permezz tal-mewt inġusta! Kif jista’ wieħed ikun re permezz tad-dgħufija u s-sagrifiċċju personali? Ma tistax toħroġ il-ħajja mit-telf!’ U bħala konsegwenza s-sens ta’ sorpriża u dubju bħalma nsibu f’Mt 28,17: “Kif rawh, nxteħtu quddiemu, għalkemm xi wħud iddubitaw” jew traduzzjoni possibbli, ‘waqt li qed jaduraw jiddubitaw’. It-taħwid interjuri, flimkien mat-tħassib u d-dubji jakkumpanjaw lid-dixxiplu u jagħmlu parti mill-mixja tagħna, saħansitra quddiem Ġesù Rxoxt; id-dubju hu spiss il-faċċata l-oħra tal-libertà. Tant ieħor hi esperjenza komuni għall-bniedem u għad-dixxiplu li jibdel lill-Mulej ma’ fantażma/theddida. Hekk ġralhom Adam u Eva, u hekk ġralhom id-dixxipli fir-raba’ sahra tal-lejl meta d-dgħajsa kienet titħabat mal-mewġ: “‘Dan xi fantażma!’ qalu; u qabdu jgħajjtu bil-biża’” (Mt 14,24-25). Hi t-traġedja ta’ Alla u tal-bniedem; il-Mulej li jersaq qrib biex </w:t>
      </w:r>
      <w:r w:rsidRPr="00532AE0">
        <w:rPr>
          <w:rFonts w:ascii="Candara" w:hAnsi="Candara" w:cs="Calibri"/>
          <w:b w:val="0"/>
          <w:bCs w:val="0"/>
          <w:sz w:val="22"/>
          <w:szCs w:val="22"/>
          <w:lang w:val="mt-MT"/>
        </w:rPr>
        <w:lastRenderedPageBreak/>
        <w:t xml:space="preserve">jakkumpanja u jagħti s-sliem/il-ħajja sħiħa, u l-bniedem jaħseb li ġie kontrih fantażma. It-tajba li dan kollu jseħħ meta d-dixxipli għandhom diġà għarfien ta’ Ġesù, u fil-każ tas-silta tal-lum, l-għarfien tal-qawmien! Kemm hu għaqli wkoll li ma nassolutizzawx ċerti ħsibijiet tagħna! </w:t>
      </w:r>
      <w:r w:rsidRPr="00532AE0">
        <w:rPr>
          <w:rFonts w:ascii="Candara" w:hAnsi="Candara" w:cstheme="minorHAnsi"/>
          <w:b w:val="0"/>
          <w:bCs w:val="0"/>
          <w:sz w:val="22"/>
          <w:szCs w:val="22"/>
          <w:lang w:val="mt-MT"/>
        </w:rPr>
        <w:t xml:space="preserve">Huma </w:t>
      </w:r>
      <w:r w:rsidRPr="00532AE0">
        <w:rPr>
          <w:rFonts w:ascii="Candara" w:hAnsi="Candara" w:cstheme="minorHAnsi"/>
          <w:b w:val="0"/>
          <w:bCs w:val="0"/>
          <w:i/>
          <w:iCs/>
          <w:sz w:val="22"/>
          <w:szCs w:val="22"/>
          <w:lang w:val="mt-MT"/>
        </w:rPr>
        <w:t>ħasbu</w:t>
      </w:r>
      <w:r w:rsidRPr="00532AE0">
        <w:rPr>
          <w:rFonts w:ascii="Candara" w:hAnsi="Candara" w:cstheme="minorHAnsi"/>
          <w:b w:val="0"/>
          <w:bCs w:val="0"/>
          <w:sz w:val="22"/>
          <w:szCs w:val="22"/>
          <w:lang w:val="mt-MT"/>
        </w:rPr>
        <w:t xml:space="preserve"> li qegħdin jaraw fantażma. Għalkemm qegħdin </w:t>
      </w:r>
      <w:r w:rsidRPr="00532AE0">
        <w:rPr>
          <w:rFonts w:ascii="Candara" w:hAnsi="Candara" w:cstheme="minorHAnsi"/>
          <w:b w:val="0"/>
          <w:bCs w:val="0"/>
          <w:i/>
          <w:iCs/>
          <w:sz w:val="22"/>
          <w:szCs w:val="22"/>
          <w:lang w:val="mt-MT"/>
        </w:rPr>
        <w:t>jiffissaw</w:t>
      </w:r>
      <w:r w:rsidRPr="00532AE0">
        <w:rPr>
          <w:rFonts w:ascii="Candara" w:hAnsi="Candara" w:cstheme="minorHAnsi"/>
          <w:b w:val="0"/>
          <w:bCs w:val="0"/>
          <w:sz w:val="22"/>
          <w:szCs w:val="22"/>
          <w:lang w:val="mt-MT"/>
        </w:rPr>
        <w:t xml:space="preserve"> (</w:t>
      </w:r>
      <w:r w:rsidRPr="00532AE0">
        <w:rPr>
          <w:rFonts w:ascii="Candara" w:hAnsi="Candara" w:cstheme="minorHAnsi"/>
          <w:b w:val="0"/>
          <w:bCs w:val="0"/>
          <w:i/>
          <w:iCs/>
          <w:sz w:val="22"/>
          <w:szCs w:val="22"/>
          <w:lang w:val="mt-MT"/>
        </w:rPr>
        <w:t>jikkontemplaw</w:t>
      </w:r>
      <w:r w:rsidRPr="00532AE0">
        <w:rPr>
          <w:rFonts w:ascii="Candara" w:hAnsi="Candara" w:cstheme="minorHAnsi"/>
          <w:b w:val="0"/>
          <w:bCs w:val="0"/>
          <w:sz w:val="22"/>
          <w:szCs w:val="22"/>
          <w:lang w:val="mt-MT"/>
        </w:rPr>
        <w:t>) fuqu, qed jaraw ħażin!</w:t>
      </w:r>
      <w:r w:rsidR="00B705BC" w:rsidRPr="00532AE0">
        <w:rPr>
          <w:rFonts w:ascii="Candara" w:hAnsi="Candara" w:cstheme="minorHAnsi"/>
          <w:b w:val="0"/>
          <w:bCs w:val="0"/>
          <w:sz w:val="21"/>
          <w:szCs w:val="21"/>
          <w:lang w:val="mt-MT"/>
        </w:rPr>
        <w:t xml:space="preserve"> </w:t>
      </w:r>
    </w:p>
    <w:p w14:paraId="6ED62F0E" w14:textId="77777777" w:rsidR="00A509BD" w:rsidRPr="003C38F9" w:rsidRDefault="00A509BD" w:rsidP="002C0EDE">
      <w:pPr>
        <w:jc w:val="both"/>
        <w:rPr>
          <w:rFonts w:ascii="Candara" w:hAnsi="Candara" w:cstheme="minorHAnsi"/>
          <w:sz w:val="22"/>
          <w:szCs w:val="22"/>
          <w:lang w:val="mt-MT"/>
        </w:rPr>
      </w:pPr>
    </w:p>
    <w:p w14:paraId="75F06448" w14:textId="5F7B0794" w:rsidR="003A238D" w:rsidRPr="00B4284E" w:rsidRDefault="00B4284E" w:rsidP="002C0EDE">
      <w:pPr>
        <w:jc w:val="both"/>
        <w:rPr>
          <w:rFonts w:ascii="Candara" w:hAnsi="Candara" w:cstheme="minorHAnsi"/>
          <w:sz w:val="22"/>
          <w:szCs w:val="22"/>
          <w:lang w:val="mt-MT"/>
        </w:rPr>
      </w:pPr>
      <w:r w:rsidRPr="00B4284E">
        <w:rPr>
          <w:rStyle w:val="verse-span"/>
          <w:rFonts w:ascii="Candara" w:hAnsi="Candara"/>
          <w:sz w:val="22"/>
          <w:szCs w:val="22"/>
          <w:lang w:val="mt-MT"/>
        </w:rPr>
        <w:t xml:space="preserve">Araw idejja u riġlejja. </w:t>
      </w:r>
      <w:r w:rsidRPr="00B4284E">
        <w:rPr>
          <w:rStyle w:val="verse-span"/>
          <w:rFonts w:ascii="Candara" w:hAnsi="Candara"/>
          <w:sz w:val="22"/>
          <w:szCs w:val="22"/>
        </w:rPr>
        <w:t>Jiena hu! Missuni, u ifhmuha li l-ispirtu ma għandux laħam u għadam bħalma qegħdin taraw li għandi jien.” Huwa u jgħidilhom dan, uriehom idejh u riġlejh. Iżda billi huma, fil-ferħ tagħhom, kienu għadhom ma jridux jemmnu u baqgħu mistagħġba, qalilhom: “Għandkom xi ħaġa tal-ikel hawn?” Huma ressqulu quddiemu biċċa ħuta mixwija, u hu ħadha u kielha quddiemhom</w:t>
      </w:r>
      <w:r>
        <w:rPr>
          <w:rStyle w:val="verse-span"/>
          <w:rFonts w:ascii="Candara" w:hAnsi="Candara"/>
          <w:sz w:val="22"/>
          <w:szCs w:val="22"/>
          <w:lang w:val="mt-MT"/>
        </w:rPr>
        <w:t>.</w:t>
      </w:r>
    </w:p>
    <w:p w14:paraId="2244100D" w14:textId="1760499F" w:rsidR="003A238D" w:rsidRPr="000C5A3A" w:rsidRDefault="000C5A3A" w:rsidP="002C0EDE">
      <w:pPr>
        <w:jc w:val="both"/>
        <w:rPr>
          <w:rFonts w:ascii="Candara" w:hAnsi="Candara" w:cstheme="minorHAnsi"/>
          <w:b w:val="0"/>
          <w:bCs w:val="0"/>
          <w:sz w:val="21"/>
          <w:szCs w:val="21"/>
          <w:lang w:val="mt-MT"/>
        </w:rPr>
      </w:pPr>
      <w:r w:rsidRPr="000C5A3A">
        <w:rPr>
          <w:rStyle w:val="verse-span"/>
          <w:rFonts w:ascii="Candara" w:hAnsi="Candara"/>
          <w:b w:val="0"/>
          <w:bCs w:val="0"/>
          <w:sz w:val="22"/>
          <w:szCs w:val="22"/>
          <w:lang w:val="mt-MT"/>
        </w:rPr>
        <w:t>Ikompli l-istagħġib quddiem il-fatt eċċezzjonali. Ġesù qam konkretament. Fil-kap. 24 l-awtur infatti jinsisti li l-</w:t>
      </w:r>
      <w:r w:rsidRPr="000C5A3A">
        <w:rPr>
          <w:rFonts w:ascii="Candara" w:hAnsi="Candara" w:cstheme="minorHAnsi"/>
          <w:b w:val="0"/>
          <w:bCs w:val="0"/>
          <w:sz w:val="22"/>
          <w:szCs w:val="22"/>
          <w:lang w:val="mt-MT"/>
        </w:rPr>
        <w:t xml:space="preserve">qabar vojt, Pietru jara d-drapp, Ġesù jħalli warajh il-ħobż maqsum f’Għemmaus, juri ruħ ħaj, mhux fantażma, juri l-pjagi (impliċita) u jiekol. Jidher li l-ikel huwa għajnuna partikulari sabiex id-dixxiplu jinduna li l-Mulej hu ħaj. </w:t>
      </w:r>
      <w:r w:rsidRPr="000C5A3A">
        <w:rPr>
          <w:rFonts w:ascii="Candara" w:hAnsi="Candara" w:cs="Calibri"/>
          <w:b w:val="0"/>
          <w:bCs w:val="0"/>
          <w:sz w:val="22"/>
          <w:szCs w:val="22"/>
          <w:lang w:val="mt-MT"/>
        </w:rPr>
        <w:t>Hekk jiġri f’Għemmaus meta d-dixxipli “għarfu lil Ġesù fil-qsim tal-Ħobż” (v.35). Hekk ukoll jiġri lis-seba’ dixxipli fuq l-għadira tal-Galilija (Ġw 21,1-14). Huwa qabelxejn l-ikel tal-Ewkaristija, u huwa wkoll l-ikel tal-provvidenza ta’ Alla u tal-komunjoni</w:t>
      </w:r>
      <w:r w:rsidR="003A238D" w:rsidRPr="000C5A3A">
        <w:rPr>
          <w:rFonts w:ascii="Candara" w:hAnsi="Candara" w:cstheme="minorHAnsi"/>
          <w:b w:val="0"/>
          <w:bCs w:val="0"/>
          <w:sz w:val="21"/>
          <w:szCs w:val="21"/>
          <w:lang w:val="mt-MT"/>
        </w:rPr>
        <w:t xml:space="preserve">. </w:t>
      </w:r>
    </w:p>
    <w:p w14:paraId="282879CC" w14:textId="514BEED1" w:rsidR="003A238D" w:rsidRPr="000C5A3A" w:rsidRDefault="000C5A3A" w:rsidP="002C0EDE">
      <w:pPr>
        <w:jc w:val="both"/>
        <w:rPr>
          <w:rFonts w:ascii="Candara" w:hAnsi="Candara" w:cstheme="minorHAnsi"/>
          <w:b w:val="0"/>
          <w:bCs w:val="0"/>
          <w:sz w:val="22"/>
          <w:szCs w:val="22"/>
          <w:lang w:val="mt-MT"/>
        </w:rPr>
      </w:pPr>
      <w:r w:rsidRPr="000C5A3A">
        <w:rPr>
          <w:rFonts w:ascii="Candara" w:hAnsi="Candara" w:cs="Calibri"/>
          <w:b w:val="0"/>
          <w:bCs w:val="0"/>
          <w:sz w:val="22"/>
          <w:szCs w:val="22"/>
          <w:lang w:val="mt-MT"/>
        </w:rPr>
        <w:t>Tkompli tidher ukoll i</w:t>
      </w:r>
      <w:r w:rsidRPr="000C5A3A">
        <w:rPr>
          <w:rStyle w:val="verse-span"/>
          <w:rFonts w:ascii="Candara" w:hAnsi="Candara"/>
          <w:b w:val="0"/>
          <w:bCs w:val="0"/>
          <w:sz w:val="22"/>
          <w:szCs w:val="22"/>
          <w:lang w:val="mt-MT"/>
        </w:rPr>
        <w:t xml:space="preserve">r-reżistenza u d-diffikultà tad-dixxipli. </w:t>
      </w:r>
      <w:r w:rsidRPr="000C5A3A">
        <w:rPr>
          <w:rFonts w:ascii="Candara" w:hAnsi="Candara" w:cs="Calibri"/>
          <w:b w:val="0"/>
          <w:bCs w:val="0"/>
          <w:sz w:val="22"/>
          <w:szCs w:val="22"/>
          <w:lang w:val="mt-MT"/>
        </w:rPr>
        <w:t xml:space="preserve">Il-kap. 24 huwa karatteriżżat minn din ir-reazzjoni: in-nisa li m’humiex emmnuti, Pietru li ma jarax ħlief faxex, id-dixxipli ta’ Għemmaus li jistqarru ma’ Ġesù </w:t>
      </w:r>
      <w:r w:rsidRPr="000C5A3A">
        <w:rPr>
          <w:rFonts w:ascii="Candara" w:hAnsi="Candara" w:cs="Calibri"/>
          <w:b w:val="0"/>
          <w:bCs w:val="0"/>
          <w:i/>
          <w:iCs/>
          <w:sz w:val="22"/>
          <w:szCs w:val="22"/>
          <w:lang w:val="mt-MT"/>
        </w:rPr>
        <w:t>li kien miexi magħhom</w:t>
      </w:r>
      <w:r w:rsidRPr="000C5A3A">
        <w:rPr>
          <w:rFonts w:ascii="Candara" w:hAnsi="Candara" w:cs="Calibri"/>
          <w:b w:val="0"/>
          <w:bCs w:val="0"/>
          <w:sz w:val="22"/>
          <w:szCs w:val="22"/>
          <w:lang w:val="mt-MT"/>
        </w:rPr>
        <w:t xml:space="preserve"> li dawk li marru ħdejn il-qabar </w:t>
      </w:r>
      <w:r w:rsidRPr="000C5A3A">
        <w:rPr>
          <w:rFonts w:ascii="Candara" w:hAnsi="Candara" w:cs="Calibri"/>
          <w:b w:val="0"/>
          <w:bCs w:val="0"/>
          <w:i/>
          <w:iCs/>
          <w:sz w:val="22"/>
          <w:szCs w:val="22"/>
          <w:lang w:val="mt-MT"/>
        </w:rPr>
        <w:t>lilu ma rawhx!</w:t>
      </w:r>
      <w:r w:rsidRPr="000C5A3A">
        <w:rPr>
          <w:rFonts w:ascii="Candara" w:hAnsi="Candara" w:cs="Calibri"/>
          <w:b w:val="0"/>
          <w:bCs w:val="0"/>
          <w:sz w:val="22"/>
          <w:szCs w:val="22"/>
          <w:lang w:val="mt-MT"/>
        </w:rPr>
        <w:t xml:space="preserve"> (v.24), imbagħad kontinwament fis-silta tal-lum</w:t>
      </w:r>
      <w:r w:rsidR="003A238D" w:rsidRPr="000C5A3A">
        <w:rPr>
          <w:rFonts w:ascii="Candara" w:hAnsi="Candara" w:cstheme="minorHAnsi"/>
          <w:b w:val="0"/>
          <w:bCs w:val="0"/>
          <w:sz w:val="22"/>
          <w:szCs w:val="22"/>
          <w:lang w:val="mt-MT"/>
        </w:rPr>
        <w:t xml:space="preserve">. </w:t>
      </w:r>
    </w:p>
    <w:p w14:paraId="6A80910D" w14:textId="2343B90A" w:rsidR="00D362D9" w:rsidRPr="000C5A3A" w:rsidRDefault="000C5A3A" w:rsidP="002C0EDE">
      <w:pPr>
        <w:jc w:val="both"/>
        <w:rPr>
          <w:rFonts w:ascii="Candara" w:hAnsi="Candara" w:cstheme="minorHAnsi"/>
          <w:b w:val="0"/>
          <w:bCs w:val="0"/>
          <w:sz w:val="22"/>
          <w:szCs w:val="22"/>
          <w:lang w:val="mt-MT"/>
        </w:rPr>
      </w:pPr>
      <w:r w:rsidRPr="000C5A3A">
        <w:rPr>
          <w:rFonts w:ascii="Candara" w:hAnsi="Candara" w:cs="Calibri"/>
          <w:b w:val="0"/>
          <w:bCs w:val="0"/>
          <w:sz w:val="22"/>
          <w:szCs w:val="22"/>
          <w:lang w:val="mt-MT"/>
        </w:rPr>
        <w:t>Ġesù jurihom idejh u riġlejh (aktarx referenza għall-pjagi). Apparti prova oħra li huwa tassew hu, huwa dan li n-Nisrani kontinwament irid jara: l-effett tad-dnub tiegħu u lil Dak li ħa fuqu dak id-dnub u bidlu f’għajn ta’ maħfra għalina. Barra minn hekk dawn il-versi jistgħu jkunu referenza għal-laħam u l-għadam ta’ Eżek 37 li jieħdu l-ħajja: “U inti terġa’ tgħix, u tkun taf li jiena l-Mulej” (Eżek 37,6)</w:t>
      </w:r>
      <w:r w:rsidR="003A238D" w:rsidRPr="000C5A3A">
        <w:rPr>
          <w:rFonts w:ascii="Candara" w:hAnsi="Candara" w:cstheme="minorHAnsi"/>
          <w:b w:val="0"/>
          <w:bCs w:val="0"/>
          <w:sz w:val="22"/>
          <w:szCs w:val="22"/>
          <w:lang w:val="mt-MT"/>
        </w:rPr>
        <w:t>.</w:t>
      </w:r>
    </w:p>
    <w:p w14:paraId="161A909F" w14:textId="77777777" w:rsidR="002D21C7" w:rsidRPr="003C38F9" w:rsidRDefault="002D21C7" w:rsidP="002C0EDE">
      <w:pPr>
        <w:jc w:val="both"/>
        <w:rPr>
          <w:rFonts w:ascii="Candara" w:hAnsi="Candara" w:cstheme="minorHAnsi"/>
          <w:b w:val="0"/>
          <w:bCs w:val="0"/>
          <w:sz w:val="22"/>
          <w:szCs w:val="22"/>
          <w:lang w:val="mt-MT"/>
        </w:rPr>
      </w:pPr>
    </w:p>
    <w:p w14:paraId="29A76C55" w14:textId="26F556A4" w:rsidR="003A238D" w:rsidRPr="002C0EDE" w:rsidRDefault="002C0EDE" w:rsidP="002C0EDE">
      <w:pPr>
        <w:jc w:val="both"/>
        <w:rPr>
          <w:rFonts w:ascii="Candara" w:hAnsi="Candara" w:cstheme="minorHAnsi"/>
          <w:sz w:val="22"/>
          <w:szCs w:val="22"/>
          <w:lang w:val="mt-MT"/>
        </w:rPr>
      </w:pPr>
      <w:r w:rsidRPr="002C0EDE">
        <w:rPr>
          <w:rStyle w:val="verse-span"/>
          <w:rFonts w:ascii="Candara" w:hAnsi="Candara"/>
          <w:sz w:val="22"/>
          <w:szCs w:val="22"/>
          <w:lang w:val="mt-MT"/>
        </w:rPr>
        <w:t>Imbagħad qalilhom: “Meta kont għadni magħkom għedtilkom dawn il-kelmiet, ‘Jeħtieġ li jseħħ kulma nkiteb fuqi fil-Liġi ta’ Mosè, fil-Profeti u fis-Salmi.’” Imbagħad fetħilhom moħħhom biex jifhmu l-Iskrittura. U qalilhom: “Hekk kien miktub, li l-Messija jbati u fit-tielet jum iqum mill-imwiet, u li l-indiema għall-maħfra tad-dnubiet tixxandar f’ismu lill-ġnus kollha, ibda minn Ġerusalemm. Intom xhud ta’ dan.</w:t>
      </w:r>
      <w:r w:rsidR="003A238D" w:rsidRPr="002C0EDE">
        <w:rPr>
          <w:rFonts w:ascii="Candara" w:hAnsi="Candara" w:cstheme="minorHAnsi"/>
          <w:sz w:val="22"/>
          <w:szCs w:val="22"/>
          <w:lang w:val="mt-MT"/>
        </w:rPr>
        <w:t xml:space="preserve"> </w:t>
      </w:r>
    </w:p>
    <w:p w14:paraId="1FB748E7" w14:textId="6C7F8613" w:rsidR="002C0EDE" w:rsidRPr="002C0EDE" w:rsidRDefault="002C0EDE" w:rsidP="002C0EDE">
      <w:pPr>
        <w:pStyle w:val="NoSpacing"/>
        <w:spacing w:after="160" w:line="259" w:lineRule="auto"/>
        <w:jc w:val="both"/>
        <w:rPr>
          <w:rFonts w:ascii="Candara" w:hAnsi="Candara" w:cs="Calibri"/>
          <w:lang w:val="mt-MT"/>
        </w:rPr>
      </w:pPr>
      <w:r w:rsidRPr="002C0EDE">
        <w:rPr>
          <w:rFonts w:ascii="Candara" w:hAnsi="Candara" w:cstheme="minorHAnsi"/>
          <w:lang w:val="mt-MT"/>
        </w:rPr>
        <w:t xml:space="preserve">“Meta kont għadni magħkom...” jimplika li issa m’għadux magħhom bl-istess mod. Imbagħad terġa’ tispikka f’Lq il-kelma “jeħtieġ”. </w:t>
      </w:r>
      <w:r w:rsidRPr="002C0EDE">
        <w:rPr>
          <w:rFonts w:ascii="Candara" w:hAnsi="Candara" w:cs="Calibri"/>
          <w:lang w:val="mt-MT"/>
        </w:rPr>
        <w:t>Fil-ġrajja ta’ Ġes</w:t>
      </w:r>
      <w:r w:rsidRPr="002C0EDE">
        <w:rPr>
          <w:rFonts w:ascii="Candara" w:hAnsi="Candara" w:cs="Calibri"/>
          <w:lang w:val="mt-MT" w:bidi="he-IL"/>
        </w:rPr>
        <w:t xml:space="preserve">ù, </w:t>
      </w:r>
      <w:r w:rsidRPr="002C0EDE">
        <w:rPr>
          <w:rFonts w:ascii="Candara" w:hAnsi="Candara" w:cs="Calibri"/>
          <w:lang w:val="mt-MT"/>
        </w:rPr>
        <w:t xml:space="preserve">kollox huwa mmexxi minn pjan akbar li tiegħu l-Kelma ta’ Alla hija xhieda, għalkemm id-dixxipli kienu għadhom ma skoprewx dan il-pjan. </w:t>
      </w:r>
      <w:r w:rsidRPr="002C0EDE">
        <w:rPr>
          <w:rFonts w:ascii="Candara" w:hAnsi="Candara" w:cs="Calibri"/>
          <w:lang w:val="mt-MT" w:bidi="he-IL"/>
        </w:rPr>
        <w:t xml:space="preserve">F’Lq dan il-kunċett hu espress permezz ta’ </w:t>
      </w:r>
      <w:proofErr w:type="spellStart"/>
      <w:r w:rsidRPr="002C0EDE">
        <w:rPr>
          <w:rFonts w:ascii="Candara" w:hAnsi="Candara" w:cs="Calibri"/>
          <w:bCs/>
          <w:i/>
          <w:iCs/>
          <w:lang w:val="el-GR" w:bidi="he-IL"/>
        </w:rPr>
        <w:t>δε</w:t>
      </w:r>
      <w:r w:rsidRPr="002C0EDE">
        <w:rPr>
          <w:rFonts w:ascii="Arial" w:hAnsi="Arial" w:cs="Arial"/>
          <w:bCs/>
          <w:i/>
          <w:iCs/>
          <w:lang w:val="el-GR" w:bidi="he-IL"/>
        </w:rPr>
        <w:t>ῖ</w:t>
      </w:r>
      <w:proofErr w:type="spellEnd"/>
      <w:r w:rsidRPr="002C0EDE">
        <w:rPr>
          <w:rFonts w:ascii="Candara" w:hAnsi="Candara" w:cs="Calibri"/>
          <w:bCs/>
          <w:i/>
          <w:iCs/>
          <w:lang w:val="mt-MT" w:bidi="he-IL"/>
        </w:rPr>
        <w:t>/jeħtieġ</w:t>
      </w:r>
      <w:r w:rsidRPr="002C0EDE">
        <w:rPr>
          <w:rFonts w:ascii="Candara" w:hAnsi="Candara" w:cs="Calibri"/>
          <w:bCs/>
          <w:lang w:val="mt-MT" w:bidi="he-IL"/>
        </w:rPr>
        <w:t>. Ara p. e. 2,49; 4,43 (jeħtieġ li jxandar anke fi bliet oħra); 9,22 u paralleli Sinottiċi (</w:t>
      </w:r>
      <w:r w:rsidRPr="002C0EDE">
        <w:rPr>
          <w:rFonts w:ascii="Candara" w:hAnsi="Candara" w:cs="Calibri"/>
          <w:bCs/>
          <w:i/>
          <w:iCs/>
          <w:lang w:val="mt-MT" w:bidi="he-IL"/>
        </w:rPr>
        <w:t>jeħtieġ li Bin il-bniedem ibati ħafna...</w:t>
      </w:r>
      <w:r w:rsidRPr="002C0EDE">
        <w:rPr>
          <w:rFonts w:ascii="Candara" w:hAnsi="Candara" w:cs="Calibri"/>
          <w:bCs/>
          <w:lang w:val="mt-MT" w:bidi="he-IL"/>
        </w:rPr>
        <w:t>) u 17,25; 15,32; 19,5; 22,37 (“</w:t>
      </w:r>
      <w:r w:rsidRPr="002C0EDE">
        <w:rPr>
          <w:rFonts w:ascii="Candara" w:hAnsi="Candara" w:cs="Calibri"/>
          <w:lang w:val="mt-MT" w:bidi="he-IL"/>
        </w:rPr>
        <w:t>jeħtieġ li jseħħ fija dak li hemm miktub, jiġifieri, 'li kien magħdud mal-ħżiena'. Tabilħaqq, dak li hemm miktub fuqi jseħħ.”</w:t>
      </w:r>
      <w:r w:rsidRPr="002C0EDE">
        <w:rPr>
          <w:rFonts w:ascii="Candara" w:hAnsi="Candara" w:cs="Calibri"/>
          <w:bCs/>
          <w:lang w:val="mt-MT" w:bidi="he-IL"/>
        </w:rPr>
        <w:t>). F’kap. 24: “</w:t>
      </w:r>
      <w:r w:rsidRPr="002C0EDE">
        <w:rPr>
          <w:rFonts w:ascii="Candara" w:hAnsi="Candara" w:cs="Calibri"/>
          <w:lang w:val="mt-MT"/>
        </w:rPr>
        <w:t>Ftakru x'kien qalilkom... li jeħtieġ li Bin il-bniedem jingħata f'idejn il-midinbin, ikun mislub, u fit-tielet jum iqum mill-imwiet"” (v. 6-7); “u ma kellux (ma kienx jeħtieġ li) il-Messija jbati dan kollu u hekk jidħol fil-glorja tiegħu?"” (v.26); u mbagħad v. 44. Kemm għandha tkun ta’ kuraġġ u konsolazzjoni għalina l-</w:t>
      </w:r>
      <w:r w:rsidRPr="002C0EDE">
        <w:rPr>
          <w:rFonts w:ascii="Candara" w:hAnsi="Candara" w:cs="Calibri"/>
          <w:i/>
          <w:iCs/>
          <w:lang w:val="mt-MT"/>
        </w:rPr>
        <w:t xml:space="preserve">jeħtieġ </w:t>
      </w:r>
      <w:r w:rsidRPr="002C0EDE">
        <w:rPr>
          <w:rFonts w:ascii="Candara" w:hAnsi="Candara" w:cs="Calibri"/>
          <w:lang w:val="mt-MT"/>
        </w:rPr>
        <w:t>ta’ Alla. Għax il-</w:t>
      </w:r>
      <w:r w:rsidRPr="002C0EDE">
        <w:rPr>
          <w:rFonts w:ascii="Candara" w:hAnsi="Candara" w:cs="Calibri"/>
          <w:i/>
          <w:iCs/>
          <w:lang w:val="mt-MT"/>
        </w:rPr>
        <w:t xml:space="preserve">jeħtieġ </w:t>
      </w:r>
      <w:r w:rsidRPr="002C0EDE">
        <w:rPr>
          <w:rFonts w:ascii="Candara" w:hAnsi="Candara" w:cs="Calibri"/>
          <w:lang w:val="mt-MT"/>
        </w:rPr>
        <w:t xml:space="preserve">ta’ Alla jseħħ. </w:t>
      </w:r>
    </w:p>
    <w:p w14:paraId="721115F6" w14:textId="73477545" w:rsidR="002C0EDE" w:rsidRPr="002C0EDE" w:rsidRDefault="002C0EDE" w:rsidP="002C0EDE">
      <w:pPr>
        <w:pStyle w:val="NoSpacing"/>
        <w:spacing w:after="160" w:line="259" w:lineRule="auto"/>
        <w:jc w:val="both"/>
        <w:rPr>
          <w:rFonts w:ascii="Candara" w:hAnsi="Candara" w:cs="Calibri"/>
          <w:lang w:val="mt-MT"/>
        </w:rPr>
      </w:pPr>
      <w:r w:rsidRPr="002C0EDE">
        <w:rPr>
          <w:rFonts w:ascii="Candara" w:hAnsi="Candara" w:cs="Calibri"/>
          <w:lang w:val="mt-MT"/>
        </w:rPr>
        <w:t xml:space="preserve">F’dawn il-versi Ġesù nnifsu jagħti żewġ kriterji prinċipali għall-interpretazzjoni tal-Iskrittura Mqaddsa: tinqara fil-globalità tagħha (Mosè, Profeti u Salmi); u tinqara fid-dawl ta’ Kristu (kif diġà ntqal f’24,27). Id-dixxiplu issa jrid jaqra r-realtà kollha, inkluż l-Iskrittura bl-għajnejn ta’ Ġesù, dak li </w:t>
      </w:r>
      <w:r w:rsidRPr="002C0EDE">
        <w:rPr>
          <w:rFonts w:ascii="Candara" w:hAnsi="Candara" w:cs="Calibri"/>
          <w:lang w:val="mt-MT"/>
        </w:rPr>
        <w:lastRenderedPageBreak/>
        <w:t>ħa l-mewt u issa ħaj. Il-kuntrarju hu li naqra r-realtà bil-gosti, beżgħat, feriti, bżonnijiet u ħsibijiet tiegħi u tad-dinja. Fil qabar vojt iż-żewġt irġiel jgħidu lin-nisa: “Ftakru x'kien qalilkom meta kien għadu fil-Galilija meta qal...” (v. 6) u n-nisa “ftakru kliemu”</w:t>
      </w:r>
      <w:r w:rsidRPr="002C0EDE">
        <w:rPr>
          <w:rFonts w:ascii="Candara" w:hAnsi="Candara" w:cs="Calibri"/>
          <w:i/>
          <w:iCs/>
          <w:lang w:val="mt-MT"/>
        </w:rPr>
        <w:t xml:space="preserve"> </w:t>
      </w:r>
      <w:r w:rsidRPr="002C0EDE">
        <w:rPr>
          <w:rFonts w:ascii="Candara" w:hAnsi="Candara" w:cs="Calibri"/>
          <w:lang w:val="mt-MT"/>
        </w:rPr>
        <w:t xml:space="preserve">(v. 8). Dak li f’Mk u f’Mt irid iseħħ billi d-dixxipli jmorru fiżikament il-Galilija, f’Lq iseħħ billi jiftakru l-kliem ta’ Ġesù. Fi Ġw 14,26 il-kapaċità li tiftakar imbagħad hija frott id-don tal-Ispirtu. </w:t>
      </w:r>
    </w:p>
    <w:p w14:paraId="39408110" w14:textId="176AC756" w:rsidR="002C0EDE" w:rsidRPr="002C0EDE" w:rsidRDefault="002C0EDE" w:rsidP="002C0EDE">
      <w:pPr>
        <w:pStyle w:val="NoSpacing"/>
        <w:spacing w:after="160" w:line="259" w:lineRule="auto"/>
        <w:jc w:val="both"/>
        <w:rPr>
          <w:rFonts w:ascii="Candara" w:hAnsi="Candara" w:cstheme="minorHAnsi"/>
          <w:lang w:val="mt-MT"/>
        </w:rPr>
      </w:pPr>
      <w:r w:rsidRPr="002C0EDE">
        <w:rPr>
          <w:rFonts w:ascii="Candara" w:hAnsi="Candara" w:cs="Calibri"/>
          <w:lang w:val="mt-MT"/>
        </w:rPr>
        <w:t xml:space="preserve">Però biex iseħħ dan kollu hemm bżonn intervent ta’ Ġesù Irxoxt: “fetħilhom moħħhom biex jifhmu l-Iskrittura”. Mhiex sempliċement l-għerf jew il-preparazzjoni tagħna li ser twassal biex nifhmu l-Iskrittura (il-mewt u l-qawmien). Ġesù jeħtieġ li jiftaħ! Fl-istess kapitlu, l-istess verb </w:t>
      </w:r>
      <w:proofErr w:type="spellStart"/>
      <w:r w:rsidRPr="002C0EDE">
        <w:rPr>
          <w:rFonts w:ascii="Candara" w:hAnsi="Candara" w:cs="Calibri"/>
          <w:bCs/>
          <w:i/>
          <w:iCs/>
          <w:lang w:val="el-GR" w:bidi="he-IL"/>
        </w:rPr>
        <w:t>διανο</w:t>
      </w:r>
      <w:r w:rsidRPr="002C0EDE">
        <w:rPr>
          <w:rFonts w:ascii="Arial" w:hAnsi="Arial" w:cs="Arial"/>
          <w:bCs/>
          <w:i/>
          <w:iCs/>
          <w:lang w:val="el-GR" w:bidi="he-IL"/>
        </w:rPr>
        <w:t>ί</w:t>
      </w:r>
      <w:r w:rsidRPr="002C0EDE">
        <w:rPr>
          <w:rFonts w:ascii="Candara" w:hAnsi="Candara" w:cs="Calibri"/>
          <w:bCs/>
          <w:i/>
          <w:iCs/>
          <w:lang w:val="el-GR" w:bidi="he-IL"/>
        </w:rPr>
        <w:t>γω</w:t>
      </w:r>
      <w:proofErr w:type="spellEnd"/>
      <w:r w:rsidRPr="002C0EDE">
        <w:rPr>
          <w:rFonts w:ascii="Candara" w:hAnsi="Candara" w:cs="Calibri"/>
          <w:lang w:val="mt-MT" w:bidi="he-IL"/>
        </w:rPr>
        <w:t xml:space="preserve"> hu wżat għall-ftuħ tal-għajnejn meta jiġu miftuħa l-għajnejn tad-dixxipli ta’ Għemmaus u jagħrfu lil Ġesù fil-qsim tal-ħobż (v.31), u mbagħad b’referenza għall-Iskrittura meta kien “ikellimna fit-triq u jfissrilna (jiftħilna) l-Iskrittura?” (v. 32). Fit-tlitt każi, il-ftuħ huwa azzjoni li jwettaq Ġesù u li jwassal għall-għarfien tiegħU (ara wkoll Atti 16,14; 17,2-3). Għalhekk i</w:t>
      </w:r>
      <w:r w:rsidRPr="002C0EDE">
        <w:rPr>
          <w:rFonts w:ascii="Candara" w:hAnsi="Candara" w:cstheme="minorHAnsi"/>
          <w:lang w:val="mt-MT"/>
        </w:rPr>
        <w:t xml:space="preserve">l-proċess jilħaq il-milja tiegħu permezz tal-intervent ta’ Ġesù u mhux proċess biss intelletwali imma tal-bniedem sħiħ fl-interjorità tiegħu (24,25.32). Waqt ikla oħra, dik fil-Ġnien tal-Eden, l-għajnejn ukoll kienu infetħu, imma fuq l-għera tal-bniedem. Issa l-eżilju tal-bniedem ġie fi tmiemu meta l-bniedem jara lil Ġesù. </w:t>
      </w:r>
    </w:p>
    <w:p w14:paraId="052E215F" w14:textId="766DFE0A" w:rsidR="002C0EDE" w:rsidRPr="002C0EDE" w:rsidRDefault="002C0EDE" w:rsidP="002C0EDE">
      <w:pPr>
        <w:pStyle w:val="NoSpacing"/>
        <w:spacing w:after="160" w:line="259" w:lineRule="auto"/>
        <w:jc w:val="both"/>
        <w:rPr>
          <w:rFonts w:ascii="Candara" w:hAnsi="Candara"/>
          <w:lang w:val="mt-MT"/>
        </w:rPr>
      </w:pPr>
      <w:r w:rsidRPr="002C0EDE">
        <w:rPr>
          <w:rFonts w:ascii="Candara" w:hAnsi="Candara"/>
          <w:lang w:val="mt-MT"/>
        </w:rPr>
        <w:t>It-tieni parti ta’ dak li kien miktub huwa: li “l-indiema għall-maħfra tad-dnubiet tixxandar f’ismu lill-ġnus kollha, ibda minn Ġerusalemm” (v. 47). Din kienet l-istess missjoni ta’ Ġesù – Jien mhux lill-ġusti ġejt insejjaħ, iżda lill-midinbin għall-indiema (5,32) – li mbagħad issir il-missjoni tal-Knisja fl-Atti. Is-salvazzjoni tikkonsisti f’dan: fil-maħfra tad-dnubiet. Fil-</w:t>
      </w:r>
      <w:r w:rsidRPr="002C0EDE">
        <w:rPr>
          <w:rFonts w:ascii="Candara" w:hAnsi="Candara"/>
          <w:i/>
          <w:iCs/>
          <w:lang w:val="mt-MT"/>
        </w:rPr>
        <w:t>Benedictus</w:t>
      </w:r>
      <w:r w:rsidRPr="002C0EDE">
        <w:rPr>
          <w:rFonts w:ascii="Candara" w:hAnsi="Candara"/>
          <w:lang w:val="mt-MT"/>
        </w:rPr>
        <w:t xml:space="preserve"> naqraw: “u tgħarraf lill-poplu tiegħu bis-salvazzjoni, bil-maħfra ta’ dnubiethom” (1,77). U fl-innu Kristoloġiku ta’ Efesin naqraw: “Fih aħna għandna l-fidwa bid-demm tiegħu, il-maħfra tad-dnubiet, skont l-għana tal-grazzja tiegħu. Biha fawwarna fl-għerf u l-għaqal kollu” (Efes 1,7-8). Kollox hu frott id-don tiegħu, u l-għerf u l-għaqal veru jikkonsisti f’dan. (Ara wkoll Lq 15,7; Atti 10,43; 13,38-39). </w:t>
      </w:r>
    </w:p>
    <w:p w14:paraId="2F475766" w14:textId="74B7B0A1" w:rsidR="002C0EDE" w:rsidRPr="002C0EDE" w:rsidRDefault="002C0EDE" w:rsidP="002C0EDE">
      <w:pPr>
        <w:pStyle w:val="NoSpacing"/>
        <w:spacing w:after="160" w:line="259" w:lineRule="auto"/>
        <w:jc w:val="both"/>
        <w:rPr>
          <w:rFonts w:ascii="Candara" w:hAnsi="Candara"/>
          <w:lang w:val="mt-MT"/>
        </w:rPr>
      </w:pPr>
      <w:r w:rsidRPr="002C0EDE">
        <w:rPr>
          <w:rFonts w:ascii="Candara" w:hAnsi="Candara"/>
          <w:lang w:val="mt-MT"/>
        </w:rPr>
        <w:t xml:space="preserve">Għalhekk iċ-ċentru tal-ħajja tal-Knisja huma l-għeruq fl-Iskrittura u l-missjoni li twassal il-maħfra; tlaqqa’ ’l-bniedem mal-imħabba ta’ Alla li ssalva u tfejjaq. U hu dan biss li jibdel lid-dinja, li jwassal għat-twaqqif tas-Saltna ta’ Alla. Fil-Knisja l-għola valur, jew il-kriterju tad-dixxipulat, hu l-indiema u l-ħniena fil-qalb, f’kelma oħra, il-ħarsa kontinwa fuq il-miżerja u l-faqar tiegħi, l-maħfra maqlugħa, u għalhekk imbagħad mogħtija.  </w:t>
      </w:r>
    </w:p>
    <w:p w14:paraId="515372A9" w14:textId="45FFF903" w:rsidR="002C0EDE" w:rsidRPr="002C0EDE" w:rsidRDefault="002C0EDE" w:rsidP="002C0EDE">
      <w:pPr>
        <w:pStyle w:val="NoSpacing"/>
        <w:spacing w:after="160" w:line="259" w:lineRule="auto"/>
        <w:jc w:val="both"/>
        <w:rPr>
          <w:rFonts w:ascii="Candara" w:hAnsi="Candara" w:cs="Calibri"/>
          <w:lang w:val="fr-FR"/>
        </w:rPr>
      </w:pPr>
      <w:proofErr w:type="spellStart"/>
      <w:r w:rsidRPr="002C0EDE">
        <w:rPr>
          <w:rFonts w:ascii="Candara" w:hAnsi="Candara" w:cs="Calibri"/>
          <w:lang w:val="fr-FR"/>
        </w:rPr>
        <w:t>Din</w:t>
      </w:r>
      <w:proofErr w:type="spellEnd"/>
      <w:r w:rsidRPr="002C0EDE">
        <w:rPr>
          <w:rFonts w:ascii="Candara" w:hAnsi="Candara" w:cs="Calibri"/>
          <w:lang w:val="fr-FR"/>
        </w:rPr>
        <w:t xml:space="preserve"> l-</w:t>
      </w:r>
      <w:proofErr w:type="spellStart"/>
      <w:r w:rsidRPr="002C0EDE">
        <w:rPr>
          <w:rFonts w:ascii="Candara" w:hAnsi="Candara" w:cs="Calibri"/>
          <w:lang w:val="fr-FR"/>
        </w:rPr>
        <w:t>aħbar</w:t>
      </w:r>
      <w:proofErr w:type="spellEnd"/>
      <w:r w:rsidRPr="002C0EDE">
        <w:rPr>
          <w:rFonts w:ascii="Candara" w:hAnsi="Candara" w:cs="Calibri"/>
          <w:lang w:val="fr-FR"/>
        </w:rPr>
        <w:t xml:space="preserve"> </w:t>
      </w:r>
      <w:proofErr w:type="spellStart"/>
      <w:r w:rsidRPr="002C0EDE">
        <w:rPr>
          <w:rFonts w:ascii="Candara" w:hAnsi="Candara" w:cs="Calibri"/>
          <w:lang w:val="fr-FR"/>
        </w:rPr>
        <w:t>għandha</w:t>
      </w:r>
      <w:proofErr w:type="spellEnd"/>
      <w:r w:rsidRPr="002C0EDE">
        <w:rPr>
          <w:rFonts w:ascii="Candara" w:hAnsi="Candara" w:cs="Calibri"/>
          <w:lang w:val="fr-FR"/>
        </w:rPr>
        <w:t xml:space="preserve"> </w:t>
      </w:r>
      <w:proofErr w:type="spellStart"/>
      <w:r w:rsidRPr="002C0EDE">
        <w:rPr>
          <w:rFonts w:ascii="Candara" w:hAnsi="Candara" w:cs="Calibri"/>
          <w:lang w:val="fr-FR"/>
        </w:rPr>
        <w:t>titwassal</w:t>
      </w:r>
      <w:proofErr w:type="spellEnd"/>
      <w:r w:rsidRPr="002C0EDE">
        <w:rPr>
          <w:rFonts w:ascii="Candara" w:hAnsi="Candara" w:cs="Calibri"/>
          <w:lang w:val="fr-FR"/>
        </w:rPr>
        <w:t xml:space="preserve"> </w:t>
      </w:r>
      <w:proofErr w:type="spellStart"/>
      <w:r w:rsidRPr="002C0EDE">
        <w:rPr>
          <w:rFonts w:ascii="Candara" w:hAnsi="Candara" w:cs="Calibri"/>
          <w:lang w:val="fr-FR"/>
        </w:rPr>
        <w:t>lil</w:t>
      </w:r>
      <w:proofErr w:type="spellEnd"/>
      <w:r w:rsidRPr="002C0EDE">
        <w:rPr>
          <w:rFonts w:ascii="Candara" w:hAnsi="Candara" w:cs="Calibri"/>
          <w:lang w:val="fr-FR"/>
        </w:rPr>
        <w:t xml:space="preserve"> </w:t>
      </w:r>
      <w:proofErr w:type="spellStart"/>
      <w:r w:rsidRPr="002C0EDE">
        <w:rPr>
          <w:rFonts w:ascii="Candara" w:hAnsi="Candara" w:cs="Calibri"/>
          <w:lang w:val="fr-FR"/>
        </w:rPr>
        <w:t>kull</w:t>
      </w:r>
      <w:proofErr w:type="spellEnd"/>
      <w:r w:rsidRPr="002C0EDE">
        <w:rPr>
          <w:rFonts w:ascii="Candara" w:hAnsi="Candara" w:cs="Calibri"/>
          <w:lang w:val="fr-FR"/>
        </w:rPr>
        <w:t xml:space="preserve"> </w:t>
      </w:r>
      <w:proofErr w:type="spellStart"/>
      <w:r w:rsidRPr="002C0EDE">
        <w:rPr>
          <w:rFonts w:ascii="Candara" w:hAnsi="Candara" w:cs="Calibri"/>
          <w:lang w:val="fr-FR"/>
        </w:rPr>
        <w:t>bniedem</w:t>
      </w:r>
      <w:proofErr w:type="spellEnd"/>
      <w:r w:rsidRPr="002C0EDE">
        <w:rPr>
          <w:rFonts w:ascii="Candara" w:hAnsi="Candara" w:cs="Calibri"/>
          <w:lang w:val="fr-FR"/>
        </w:rPr>
        <w:t xml:space="preserve"> </w:t>
      </w:r>
      <w:proofErr w:type="spellStart"/>
      <w:r w:rsidRPr="002C0EDE">
        <w:rPr>
          <w:rFonts w:ascii="Candara" w:hAnsi="Candara" w:cs="Calibri"/>
          <w:lang w:val="fr-FR"/>
        </w:rPr>
        <w:t>fid-dinja</w:t>
      </w:r>
      <w:proofErr w:type="spellEnd"/>
      <w:r w:rsidRPr="002C0EDE">
        <w:rPr>
          <w:rFonts w:ascii="Candara" w:hAnsi="Candara" w:cs="Calibri"/>
          <w:lang w:val="fr-FR"/>
        </w:rPr>
        <w:t xml:space="preserve"> (2,30-32). Dan </w:t>
      </w:r>
      <w:proofErr w:type="spellStart"/>
      <w:r w:rsidRPr="002C0EDE">
        <w:rPr>
          <w:rFonts w:ascii="Candara" w:hAnsi="Candara" w:cs="Calibri"/>
          <w:lang w:val="fr-FR"/>
        </w:rPr>
        <w:t>mhux</w:t>
      </w:r>
      <w:proofErr w:type="spellEnd"/>
      <w:r w:rsidRPr="002C0EDE">
        <w:rPr>
          <w:rFonts w:ascii="Candara" w:hAnsi="Candara" w:cs="Calibri"/>
          <w:lang w:val="fr-FR"/>
        </w:rPr>
        <w:t xml:space="preserve"> </w:t>
      </w:r>
      <w:proofErr w:type="spellStart"/>
      <w:r w:rsidRPr="002C0EDE">
        <w:rPr>
          <w:rFonts w:ascii="Candara" w:hAnsi="Candara" w:cs="Calibri"/>
          <w:lang w:val="fr-FR"/>
        </w:rPr>
        <w:t>dejjem</w:t>
      </w:r>
      <w:proofErr w:type="spellEnd"/>
      <w:r w:rsidRPr="002C0EDE">
        <w:rPr>
          <w:rFonts w:ascii="Candara" w:hAnsi="Candara" w:cs="Calibri"/>
          <w:lang w:val="fr-FR"/>
        </w:rPr>
        <w:t xml:space="preserve"> </w:t>
      </w:r>
      <w:proofErr w:type="spellStart"/>
      <w:r w:rsidRPr="002C0EDE">
        <w:rPr>
          <w:rFonts w:ascii="Candara" w:hAnsi="Candara" w:cs="Calibri"/>
          <w:lang w:val="fr-FR"/>
        </w:rPr>
        <w:t>ċar</w:t>
      </w:r>
      <w:proofErr w:type="spellEnd"/>
      <w:r w:rsidRPr="002C0EDE">
        <w:rPr>
          <w:rFonts w:ascii="Candara" w:hAnsi="Candara" w:cs="Calibri"/>
          <w:lang w:val="fr-FR"/>
        </w:rPr>
        <w:t xml:space="preserve">, </w:t>
      </w:r>
      <w:proofErr w:type="spellStart"/>
      <w:r w:rsidRPr="002C0EDE">
        <w:rPr>
          <w:rFonts w:ascii="Candara" w:hAnsi="Candara" w:cs="Calibri"/>
          <w:lang w:val="fr-FR"/>
        </w:rPr>
        <w:t>kemm</w:t>
      </w:r>
      <w:proofErr w:type="spellEnd"/>
      <w:r w:rsidRPr="002C0EDE">
        <w:rPr>
          <w:rFonts w:ascii="Candara" w:hAnsi="Candara" w:cs="Calibri"/>
          <w:lang w:val="fr-FR"/>
        </w:rPr>
        <w:t xml:space="preserve"> </w:t>
      </w:r>
      <w:proofErr w:type="spellStart"/>
      <w:r w:rsidRPr="002C0EDE">
        <w:rPr>
          <w:rFonts w:ascii="Candara" w:hAnsi="Candara" w:cs="Calibri"/>
          <w:lang w:val="fr-FR"/>
        </w:rPr>
        <w:t>għalina</w:t>
      </w:r>
      <w:proofErr w:type="spellEnd"/>
      <w:r w:rsidRPr="002C0EDE">
        <w:rPr>
          <w:rFonts w:ascii="Candara" w:hAnsi="Candara" w:cs="Calibri"/>
          <w:lang w:val="fr-FR"/>
        </w:rPr>
        <w:t xml:space="preserve"> u </w:t>
      </w:r>
      <w:proofErr w:type="spellStart"/>
      <w:r w:rsidRPr="002C0EDE">
        <w:rPr>
          <w:rFonts w:ascii="Candara" w:hAnsi="Candara" w:cs="Calibri"/>
          <w:lang w:val="fr-FR"/>
        </w:rPr>
        <w:t>kemm</w:t>
      </w:r>
      <w:proofErr w:type="spellEnd"/>
      <w:r w:rsidRPr="002C0EDE">
        <w:rPr>
          <w:rFonts w:ascii="Candara" w:hAnsi="Candara" w:cs="Calibri"/>
          <w:lang w:val="fr-FR"/>
        </w:rPr>
        <w:t xml:space="preserve"> </w:t>
      </w:r>
      <w:proofErr w:type="spellStart"/>
      <w:r w:rsidRPr="002C0EDE">
        <w:rPr>
          <w:rFonts w:ascii="Candara" w:hAnsi="Candara" w:cs="Calibri"/>
          <w:lang w:val="fr-FR"/>
        </w:rPr>
        <w:t>għall-Knisja</w:t>
      </w:r>
      <w:proofErr w:type="spellEnd"/>
      <w:r w:rsidRPr="002C0EDE">
        <w:rPr>
          <w:rFonts w:ascii="Candara" w:hAnsi="Candara" w:cs="Calibri"/>
          <w:lang w:val="fr-FR"/>
        </w:rPr>
        <w:t xml:space="preserve"> </w:t>
      </w:r>
      <w:proofErr w:type="spellStart"/>
      <w:r w:rsidRPr="002C0EDE">
        <w:rPr>
          <w:rFonts w:ascii="Candara" w:hAnsi="Candara" w:cs="Calibri"/>
          <w:lang w:val="fr-FR"/>
        </w:rPr>
        <w:t>kollha</w:t>
      </w:r>
      <w:proofErr w:type="spellEnd"/>
      <w:r w:rsidRPr="002C0EDE">
        <w:rPr>
          <w:rFonts w:ascii="Candara" w:hAnsi="Candara" w:cs="Calibri"/>
          <w:lang w:val="fr-FR"/>
        </w:rPr>
        <w:t xml:space="preserve"> (ara r-</w:t>
      </w:r>
      <w:proofErr w:type="spellStart"/>
      <w:r w:rsidRPr="002C0EDE">
        <w:rPr>
          <w:rFonts w:ascii="Candara" w:hAnsi="Candara" w:cs="Calibri"/>
          <w:lang w:val="fr-FR"/>
        </w:rPr>
        <w:t>reżistenzi</w:t>
      </w:r>
      <w:proofErr w:type="spellEnd"/>
      <w:r w:rsidRPr="002C0EDE">
        <w:rPr>
          <w:rFonts w:ascii="Candara" w:hAnsi="Candara" w:cs="Calibri"/>
          <w:lang w:val="fr-FR"/>
        </w:rPr>
        <w:t xml:space="preserve"> fil-</w:t>
      </w:r>
      <w:proofErr w:type="spellStart"/>
      <w:r w:rsidRPr="002C0EDE">
        <w:rPr>
          <w:rFonts w:ascii="Candara" w:hAnsi="Candara" w:cs="Calibri"/>
          <w:lang w:val="fr-FR"/>
        </w:rPr>
        <w:t>bidu</w:t>
      </w:r>
      <w:proofErr w:type="spellEnd"/>
      <w:r w:rsidRPr="002C0EDE">
        <w:rPr>
          <w:rFonts w:ascii="Candara" w:hAnsi="Candara" w:cs="Calibri"/>
          <w:lang w:val="fr-FR"/>
        </w:rPr>
        <w:t xml:space="preserve"> </w:t>
      </w:r>
      <w:proofErr w:type="spellStart"/>
      <w:r w:rsidRPr="002C0EDE">
        <w:rPr>
          <w:rFonts w:ascii="Candara" w:hAnsi="Candara" w:cs="Calibri"/>
          <w:lang w:val="fr-FR"/>
        </w:rPr>
        <w:t>tal-knisja</w:t>
      </w:r>
      <w:proofErr w:type="spellEnd"/>
      <w:r w:rsidRPr="002C0EDE">
        <w:rPr>
          <w:rFonts w:ascii="Candara" w:hAnsi="Candara" w:cs="Calibri"/>
          <w:lang w:val="fr-FR"/>
        </w:rPr>
        <w:t xml:space="preserve"> </w:t>
      </w:r>
      <w:proofErr w:type="spellStart"/>
      <w:r w:rsidRPr="002C0EDE">
        <w:rPr>
          <w:rFonts w:ascii="Candara" w:hAnsi="Candara" w:cs="Calibri"/>
          <w:lang w:val="fr-FR"/>
        </w:rPr>
        <w:t>għal</w:t>
      </w:r>
      <w:proofErr w:type="spellEnd"/>
      <w:r w:rsidRPr="002C0EDE">
        <w:rPr>
          <w:rFonts w:ascii="Candara" w:hAnsi="Candara" w:cs="Calibri"/>
          <w:lang w:val="fr-FR"/>
        </w:rPr>
        <w:t xml:space="preserve"> dan u </w:t>
      </w:r>
      <w:proofErr w:type="spellStart"/>
      <w:r w:rsidRPr="002C0EDE">
        <w:rPr>
          <w:rFonts w:ascii="Candara" w:hAnsi="Candara" w:cs="Calibri"/>
          <w:lang w:val="fr-FR"/>
        </w:rPr>
        <w:t>anke</w:t>
      </w:r>
      <w:proofErr w:type="spellEnd"/>
      <w:r w:rsidRPr="002C0EDE">
        <w:rPr>
          <w:rFonts w:ascii="Candara" w:hAnsi="Candara" w:cs="Calibri"/>
          <w:lang w:val="fr-FR"/>
        </w:rPr>
        <w:t xml:space="preserve"> </w:t>
      </w:r>
      <w:proofErr w:type="spellStart"/>
      <w:r w:rsidRPr="002C0EDE">
        <w:rPr>
          <w:rFonts w:ascii="Candara" w:hAnsi="Candara" w:cs="Calibri"/>
          <w:lang w:val="fr-FR"/>
        </w:rPr>
        <w:t>f’ħajjitna</w:t>
      </w:r>
      <w:proofErr w:type="spellEnd"/>
      <w:r w:rsidRPr="002C0EDE">
        <w:rPr>
          <w:rFonts w:ascii="Candara" w:hAnsi="Candara" w:cs="Calibri"/>
          <w:lang w:val="fr-FR"/>
        </w:rPr>
        <w:t xml:space="preserve"> </w:t>
      </w:r>
      <w:proofErr w:type="spellStart"/>
      <w:r w:rsidRPr="002C0EDE">
        <w:rPr>
          <w:rFonts w:ascii="Candara" w:hAnsi="Candara" w:cs="Calibri"/>
          <w:lang w:val="fr-FR"/>
        </w:rPr>
        <w:t>llum</w:t>
      </w:r>
      <w:proofErr w:type="spellEnd"/>
      <w:r w:rsidRPr="002C0EDE">
        <w:rPr>
          <w:rFonts w:ascii="Candara" w:hAnsi="Candara" w:cs="Calibri"/>
          <w:lang w:val="fr-FR"/>
        </w:rPr>
        <w:t xml:space="preserve">). </w:t>
      </w:r>
      <w:proofErr w:type="spellStart"/>
      <w:r w:rsidRPr="002C0EDE">
        <w:rPr>
          <w:rFonts w:ascii="Candara" w:hAnsi="Candara" w:cs="Calibri"/>
          <w:lang w:val="fr-FR"/>
        </w:rPr>
        <w:t>Din</w:t>
      </w:r>
      <w:proofErr w:type="spellEnd"/>
      <w:r w:rsidRPr="002C0EDE">
        <w:rPr>
          <w:rFonts w:ascii="Candara" w:hAnsi="Candara" w:cs="Calibri"/>
          <w:lang w:val="fr-FR"/>
        </w:rPr>
        <w:t xml:space="preserve"> </w:t>
      </w:r>
      <w:proofErr w:type="spellStart"/>
      <w:r w:rsidRPr="002C0EDE">
        <w:rPr>
          <w:rFonts w:ascii="Candara" w:hAnsi="Candara" w:cs="Calibri"/>
          <w:lang w:val="fr-FR"/>
        </w:rPr>
        <w:t>it-tħabbira</w:t>
      </w:r>
      <w:proofErr w:type="spellEnd"/>
      <w:r w:rsidRPr="002C0EDE">
        <w:rPr>
          <w:rFonts w:ascii="Candara" w:hAnsi="Candara" w:cs="Calibri"/>
          <w:lang w:val="fr-FR"/>
        </w:rPr>
        <w:t xml:space="preserve"> se </w:t>
      </w:r>
      <w:proofErr w:type="spellStart"/>
      <w:r w:rsidRPr="002C0EDE">
        <w:rPr>
          <w:rFonts w:ascii="Candara" w:hAnsi="Candara" w:cs="Calibri"/>
          <w:lang w:val="fr-FR"/>
        </w:rPr>
        <w:t>tibda</w:t>
      </w:r>
      <w:proofErr w:type="spellEnd"/>
      <w:r w:rsidRPr="002C0EDE">
        <w:rPr>
          <w:rFonts w:ascii="Candara" w:hAnsi="Candara" w:cs="Calibri"/>
          <w:lang w:val="fr-FR"/>
        </w:rPr>
        <w:t xml:space="preserve"> </w:t>
      </w:r>
      <w:proofErr w:type="spellStart"/>
      <w:r w:rsidRPr="002C0EDE">
        <w:rPr>
          <w:rFonts w:ascii="Candara" w:hAnsi="Candara" w:cs="Calibri"/>
          <w:lang w:val="fr-FR"/>
        </w:rPr>
        <w:t>minn</w:t>
      </w:r>
      <w:proofErr w:type="spellEnd"/>
      <w:r w:rsidRPr="002C0EDE">
        <w:rPr>
          <w:rFonts w:ascii="Candara" w:hAnsi="Candara" w:cs="Calibri"/>
          <w:lang w:val="fr-FR"/>
        </w:rPr>
        <w:t xml:space="preserve"> </w:t>
      </w:r>
      <w:proofErr w:type="spellStart"/>
      <w:r w:rsidRPr="002C0EDE">
        <w:rPr>
          <w:rFonts w:ascii="Candara" w:hAnsi="Candara" w:cs="Calibri"/>
          <w:lang w:val="fr-FR"/>
        </w:rPr>
        <w:t>Ġerusalemm</w:t>
      </w:r>
      <w:proofErr w:type="spellEnd"/>
      <w:r w:rsidRPr="002C0EDE">
        <w:rPr>
          <w:rFonts w:ascii="Candara" w:hAnsi="Candara" w:cs="Calibri"/>
          <w:lang w:val="fr-FR"/>
        </w:rPr>
        <w:t xml:space="preserve">, il-post </w:t>
      </w:r>
      <w:proofErr w:type="spellStart"/>
      <w:r w:rsidRPr="002C0EDE">
        <w:rPr>
          <w:rFonts w:ascii="Candara" w:hAnsi="Candara" w:cs="Calibri"/>
          <w:lang w:val="fr-FR"/>
        </w:rPr>
        <w:t>fejn</w:t>
      </w:r>
      <w:proofErr w:type="spellEnd"/>
      <w:r w:rsidRPr="002C0EDE">
        <w:rPr>
          <w:rFonts w:ascii="Candara" w:hAnsi="Candara" w:cs="Calibri"/>
          <w:lang w:val="fr-FR"/>
        </w:rPr>
        <w:t xml:space="preserve"> </w:t>
      </w:r>
      <w:proofErr w:type="spellStart"/>
      <w:r w:rsidRPr="002C0EDE">
        <w:rPr>
          <w:rFonts w:ascii="Candara" w:hAnsi="Candara" w:cs="Calibri"/>
          <w:lang w:val="fr-FR"/>
        </w:rPr>
        <w:t>seħħew</w:t>
      </w:r>
      <w:proofErr w:type="spellEnd"/>
      <w:r w:rsidRPr="002C0EDE">
        <w:rPr>
          <w:rFonts w:ascii="Candara" w:hAnsi="Candara" w:cs="Calibri"/>
          <w:lang w:val="fr-FR"/>
        </w:rPr>
        <w:t xml:space="preserve"> il-</w:t>
      </w:r>
      <w:proofErr w:type="spellStart"/>
      <w:r w:rsidRPr="002C0EDE">
        <w:rPr>
          <w:rFonts w:ascii="Candara" w:hAnsi="Candara" w:cs="Calibri"/>
          <w:lang w:val="fr-FR"/>
        </w:rPr>
        <w:t>mewt</w:t>
      </w:r>
      <w:proofErr w:type="spellEnd"/>
      <w:r w:rsidRPr="002C0EDE">
        <w:rPr>
          <w:rFonts w:ascii="Candara" w:hAnsi="Candara" w:cs="Calibri"/>
          <w:lang w:val="fr-FR"/>
        </w:rPr>
        <w:t xml:space="preserve"> u l-</w:t>
      </w:r>
      <w:proofErr w:type="spellStart"/>
      <w:r w:rsidRPr="002C0EDE">
        <w:rPr>
          <w:rFonts w:ascii="Candara" w:hAnsi="Candara" w:cs="Calibri"/>
          <w:lang w:val="fr-FR"/>
        </w:rPr>
        <w:t>qawmien</w:t>
      </w:r>
      <w:proofErr w:type="spellEnd"/>
      <w:r w:rsidRPr="002C0EDE">
        <w:rPr>
          <w:rFonts w:ascii="Candara" w:hAnsi="Candara" w:cs="Calibri"/>
          <w:lang w:val="fr-FR"/>
        </w:rPr>
        <w:t xml:space="preserve">. </w:t>
      </w:r>
      <w:proofErr w:type="spellStart"/>
      <w:r w:rsidRPr="002C0EDE">
        <w:rPr>
          <w:rFonts w:ascii="Candara" w:hAnsi="Candara" w:cs="Calibri"/>
          <w:lang w:val="fr-FR"/>
        </w:rPr>
        <w:t>Huwa</w:t>
      </w:r>
      <w:proofErr w:type="spellEnd"/>
      <w:r w:rsidRPr="002C0EDE">
        <w:rPr>
          <w:rFonts w:ascii="Candara" w:hAnsi="Candara" w:cs="Calibri"/>
          <w:lang w:val="fr-FR"/>
        </w:rPr>
        <w:t xml:space="preserve"> dan li </w:t>
      </w:r>
      <w:proofErr w:type="spellStart"/>
      <w:r w:rsidRPr="002C0EDE">
        <w:rPr>
          <w:rFonts w:ascii="Candara" w:hAnsi="Candara" w:cs="Calibri"/>
          <w:lang w:val="fr-FR"/>
        </w:rPr>
        <w:t>jagħti</w:t>
      </w:r>
      <w:proofErr w:type="spellEnd"/>
      <w:r w:rsidRPr="002C0EDE">
        <w:rPr>
          <w:rFonts w:ascii="Candara" w:hAnsi="Candara" w:cs="Calibri"/>
          <w:lang w:val="fr-FR"/>
        </w:rPr>
        <w:t xml:space="preserve"> l-</w:t>
      </w:r>
      <w:proofErr w:type="spellStart"/>
      <w:r w:rsidRPr="002C0EDE">
        <w:rPr>
          <w:rFonts w:ascii="Candara" w:hAnsi="Candara" w:cs="Calibri"/>
          <w:lang w:val="fr-FR"/>
        </w:rPr>
        <w:t>identità</w:t>
      </w:r>
      <w:proofErr w:type="spellEnd"/>
      <w:r w:rsidRPr="002C0EDE">
        <w:rPr>
          <w:rFonts w:ascii="Candara" w:hAnsi="Candara" w:cs="Calibri"/>
          <w:lang w:val="fr-FR"/>
        </w:rPr>
        <w:t xml:space="preserve"> </w:t>
      </w:r>
      <w:proofErr w:type="spellStart"/>
      <w:r w:rsidRPr="002C0EDE">
        <w:rPr>
          <w:rFonts w:ascii="Candara" w:hAnsi="Candara" w:cs="Calibri"/>
          <w:lang w:val="fr-FR"/>
        </w:rPr>
        <w:t>lid-dixxiplu</w:t>
      </w:r>
      <w:proofErr w:type="spellEnd"/>
      <w:r w:rsidRPr="002C0EDE">
        <w:rPr>
          <w:rFonts w:ascii="Candara" w:hAnsi="Candara" w:cs="Calibri"/>
          <w:lang w:val="fr-FR"/>
        </w:rPr>
        <w:t xml:space="preserve"> u </w:t>
      </w:r>
      <w:proofErr w:type="spellStart"/>
      <w:r w:rsidRPr="002C0EDE">
        <w:rPr>
          <w:rFonts w:ascii="Candara" w:hAnsi="Candara" w:cs="Calibri"/>
          <w:lang w:val="fr-FR"/>
        </w:rPr>
        <w:t>jeħtieġ</w:t>
      </w:r>
      <w:proofErr w:type="spellEnd"/>
      <w:r w:rsidRPr="002C0EDE">
        <w:rPr>
          <w:rFonts w:ascii="Candara" w:hAnsi="Candara" w:cs="Calibri"/>
          <w:lang w:val="fr-FR"/>
        </w:rPr>
        <w:t xml:space="preserve"> li hu </w:t>
      </w:r>
      <w:proofErr w:type="spellStart"/>
      <w:r w:rsidRPr="002C0EDE">
        <w:rPr>
          <w:rFonts w:ascii="Candara" w:hAnsi="Candara" w:cs="Calibri"/>
          <w:lang w:val="fr-FR"/>
        </w:rPr>
        <w:t>jibqa</w:t>
      </w:r>
      <w:proofErr w:type="spellEnd"/>
      <w:r w:rsidRPr="002C0EDE">
        <w:rPr>
          <w:rFonts w:ascii="Candara" w:hAnsi="Candara" w:cs="Calibri"/>
          <w:lang w:val="fr-FR"/>
        </w:rPr>
        <w:t xml:space="preserve">’ </w:t>
      </w:r>
      <w:proofErr w:type="spellStart"/>
      <w:r w:rsidRPr="002C0EDE">
        <w:rPr>
          <w:rFonts w:ascii="Candara" w:hAnsi="Candara" w:cs="Calibri"/>
          <w:lang w:val="fr-FR"/>
        </w:rPr>
        <w:t>marbut</w:t>
      </w:r>
      <w:proofErr w:type="spellEnd"/>
      <w:r w:rsidRPr="002C0EDE">
        <w:rPr>
          <w:rFonts w:ascii="Candara" w:hAnsi="Candara" w:cs="Calibri"/>
          <w:lang w:val="fr-FR"/>
        </w:rPr>
        <w:t xml:space="preserve"> </w:t>
      </w:r>
      <w:proofErr w:type="spellStart"/>
      <w:r w:rsidRPr="002C0EDE">
        <w:rPr>
          <w:rFonts w:ascii="Candara" w:hAnsi="Candara" w:cs="Calibri"/>
          <w:lang w:val="fr-FR"/>
        </w:rPr>
        <w:t>magħha</w:t>
      </w:r>
      <w:proofErr w:type="spellEnd"/>
      <w:r w:rsidRPr="002C0EDE">
        <w:rPr>
          <w:rFonts w:ascii="Candara" w:hAnsi="Candara" w:cs="Calibri"/>
          <w:lang w:val="fr-FR"/>
        </w:rPr>
        <w:t xml:space="preserve">. (Ara </w:t>
      </w:r>
      <w:proofErr w:type="spellStart"/>
      <w:r w:rsidRPr="002C0EDE">
        <w:rPr>
          <w:rFonts w:ascii="Candara" w:hAnsi="Candara" w:cs="Calibri"/>
          <w:lang w:val="fr-FR"/>
        </w:rPr>
        <w:t>Iż</w:t>
      </w:r>
      <w:proofErr w:type="spellEnd"/>
      <w:r w:rsidRPr="002C0EDE">
        <w:rPr>
          <w:rFonts w:ascii="Candara" w:hAnsi="Candara" w:cs="Calibri"/>
          <w:lang w:val="fr-FR"/>
        </w:rPr>
        <w:t xml:space="preserve"> 2,1-3 </w:t>
      </w:r>
      <w:proofErr w:type="spellStart"/>
      <w:r w:rsidRPr="002C0EDE">
        <w:rPr>
          <w:rFonts w:ascii="Candara" w:hAnsi="Candara" w:cs="Calibri"/>
          <w:lang w:val="fr-FR"/>
        </w:rPr>
        <w:t>għall-isfond</w:t>
      </w:r>
      <w:proofErr w:type="spellEnd"/>
      <w:r w:rsidRPr="002C0EDE">
        <w:rPr>
          <w:rFonts w:ascii="Candara" w:hAnsi="Candara" w:cs="Calibri"/>
          <w:lang w:val="fr-FR"/>
        </w:rPr>
        <w:t xml:space="preserve"> </w:t>
      </w:r>
      <w:proofErr w:type="spellStart"/>
      <w:r w:rsidRPr="002C0EDE">
        <w:rPr>
          <w:rFonts w:ascii="Candara" w:hAnsi="Candara" w:cs="Calibri"/>
          <w:lang w:val="fr-FR"/>
        </w:rPr>
        <w:t>tal</w:t>
      </w:r>
      <w:proofErr w:type="spellEnd"/>
      <w:r w:rsidRPr="002C0EDE">
        <w:rPr>
          <w:rFonts w:ascii="Candara" w:hAnsi="Candara" w:cs="Calibri"/>
          <w:lang w:val="fr-FR"/>
        </w:rPr>
        <w:t xml:space="preserve">-A.T.). </w:t>
      </w:r>
    </w:p>
    <w:p w14:paraId="09629F7B" w14:textId="77777777" w:rsidR="002C0EDE" w:rsidRPr="002C0EDE" w:rsidRDefault="002C0EDE" w:rsidP="002C0EDE">
      <w:pPr>
        <w:pStyle w:val="NoSpacing"/>
        <w:spacing w:after="160" w:line="259" w:lineRule="auto"/>
        <w:jc w:val="both"/>
        <w:rPr>
          <w:rFonts w:ascii="Candara" w:hAnsi="Candara"/>
          <w:lang w:val="mt-MT"/>
        </w:rPr>
      </w:pPr>
      <w:r w:rsidRPr="002C0EDE">
        <w:rPr>
          <w:rFonts w:ascii="Candara" w:hAnsi="Candara" w:cs="Calibri"/>
          <w:lang w:val="fr-FR"/>
        </w:rPr>
        <w:t xml:space="preserve">Dawn se </w:t>
      </w:r>
      <w:proofErr w:type="spellStart"/>
      <w:r w:rsidRPr="002C0EDE">
        <w:rPr>
          <w:rFonts w:ascii="Candara" w:hAnsi="Candara" w:cs="Calibri"/>
          <w:lang w:val="fr-FR"/>
        </w:rPr>
        <w:t>jkunu</w:t>
      </w:r>
      <w:proofErr w:type="spellEnd"/>
      <w:r w:rsidRPr="002C0EDE">
        <w:rPr>
          <w:rFonts w:ascii="Candara" w:hAnsi="Candara" w:cs="Calibri"/>
          <w:lang w:val="fr-FR"/>
        </w:rPr>
        <w:t xml:space="preserve"> x-</w:t>
      </w:r>
      <w:proofErr w:type="spellStart"/>
      <w:r w:rsidRPr="002C0EDE">
        <w:rPr>
          <w:rFonts w:ascii="Candara" w:hAnsi="Candara" w:cs="Calibri"/>
          <w:lang w:val="fr-FR"/>
        </w:rPr>
        <w:t>xhieda</w:t>
      </w:r>
      <w:proofErr w:type="spellEnd"/>
      <w:r w:rsidRPr="002C0EDE">
        <w:rPr>
          <w:rFonts w:ascii="Candara" w:hAnsi="Candara" w:cs="Calibri"/>
          <w:lang w:val="fr-FR"/>
        </w:rPr>
        <w:t xml:space="preserve">, </w:t>
      </w:r>
      <w:proofErr w:type="spellStart"/>
      <w:r w:rsidRPr="002C0EDE">
        <w:rPr>
          <w:rFonts w:ascii="Candara" w:hAnsi="Candara" w:cs="Calibri"/>
          <w:lang w:val="fr-FR"/>
        </w:rPr>
        <w:t>għalkemm</w:t>
      </w:r>
      <w:proofErr w:type="spellEnd"/>
      <w:r w:rsidRPr="002C0EDE">
        <w:rPr>
          <w:rFonts w:ascii="Candara" w:hAnsi="Candara" w:cs="Calibri"/>
          <w:lang w:val="fr-FR"/>
        </w:rPr>
        <w:t xml:space="preserve"> </w:t>
      </w:r>
      <w:proofErr w:type="spellStart"/>
      <w:r w:rsidRPr="002C0EDE">
        <w:rPr>
          <w:rFonts w:ascii="Candara" w:hAnsi="Candara" w:cs="Calibri"/>
          <w:lang w:val="fr-FR"/>
        </w:rPr>
        <w:t>jibqa</w:t>
      </w:r>
      <w:proofErr w:type="spellEnd"/>
      <w:r w:rsidRPr="002C0EDE">
        <w:rPr>
          <w:rFonts w:ascii="Candara" w:hAnsi="Candara" w:cs="Calibri"/>
          <w:lang w:val="fr-FR"/>
        </w:rPr>
        <w:t>’ l-</w:t>
      </w:r>
      <w:proofErr w:type="spellStart"/>
      <w:r w:rsidRPr="002C0EDE">
        <w:rPr>
          <w:rFonts w:ascii="Candara" w:hAnsi="Candara" w:cs="Calibri"/>
          <w:lang w:val="fr-FR"/>
        </w:rPr>
        <w:t>aħħar</w:t>
      </w:r>
      <w:proofErr w:type="spellEnd"/>
      <w:r w:rsidRPr="002C0EDE">
        <w:rPr>
          <w:rFonts w:ascii="Candara" w:hAnsi="Candara" w:cs="Calibri"/>
          <w:lang w:val="fr-FR"/>
        </w:rPr>
        <w:t xml:space="preserve"> </w:t>
      </w:r>
      <w:proofErr w:type="spellStart"/>
      <w:r w:rsidRPr="002C0EDE">
        <w:rPr>
          <w:rFonts w:ascii="Candara" w:hAnsi="Candara" w:cs="Calibri"/>
          <w:lang w:val="fr-FR"/>
        </w:rPr>
        <w:t>pass</w:t>
      </w:r>
      <w:proofErr w:type="spellEnd"/>
      <w:r w:rsidRPr="002C0EDE">
        <w:rPr>
          <w:rFonts w:ascii="Candara" w:hAnsi="Candara" w:cs="Calibri"/>
          <w:lang w:val="fr-FR"/>
        </w:rPr>
        <w:t xml:space="preserve">, </w:t>
      </w:r>
      <w:proofErr w:type="spellStart"/>
      <w:r w:rsidRPr="002C0EDE">
        <w:rPr>
          <w:rFonts w:ascii="Candara" w:hAnsi="Candara" w:cs="Calibri"/>
          <w:lang w:val="fr-FR"/>
        </w:rPr>
        <w:t>dak</w:t>
      </w:r>
      <w:proofErr w:type="spellEnd"/>
      <w:r w:rsidRPr="002C0EDE">
        <w:rPr>
          <w:rFonts w:ascii="Candara" w:hAnsi="Candara" w:cs="Calibri"/>
          <w:lang w:val="fr-FR"/>
        </w:rPr>
        <w:t xml:space="preserve"> </w:t>
      </w:r>
      <w:proofErr w:type="spellStart"/>
      <w:proofErr w:type="gramStart"/>
      <w:r w:rsidRPr="002C0EDE">
        <w:rPr>
          <w:rFonts w:ascii="Candara" w:hAnsi="Candara" w:cs="Calibri"/>
          <w:lang w:val="fr-FR"/>
        </w:rPr>
        <w:t>deċisiv</w:t>
      </w:r>
      <w:proofErr w:type="spellEnd"/>
      <w:r w:rsidRPr="002C0EDE">
        <w:rPr>
          <w:rFonts w:ascii="Candara" w:hAnsi="Candara" w:cs="Calibri"/>
          <w:lang w:val="fr-FR"/>
        </w:rPr>
        <w:t>:</w:t>
      </w:r>
      <w:proofErr w:type="gramEnd"/>
      <w:r w:rsidRPr="002C0EDE">
        <w:rPr>
          <w:rFonts w:ascii="Candara" w:hAnsi="Candara" w:cs="Calibri"/>
          <w:lang w:val="fr-FR"/>
        </w:rPr>
        <w:t xml:space="preserve"> l-</w:t>
      </w:r>
      <w:proofErr w:type="spellStart"/>
      <w:r w:rsidRPr="002C0EDE">
        <w:rPr>
          <w:rFonts w:ascii="Candara" w:hAnsi="Candara" w:cs="Calibri"/>
          <w:lang w:val="fr-FR"/>
        </w:rPr>
        <w:t>Ispirtu</w:t>
      </w:r>
      <w:proofErr w:type="spellEnd"/>
      <w:r w:rsidRPr="002C0EDE">
        <w:rPr>
          <w:rFonts w:ascii="Candara" w:hAnsi="Candara" w:cs="Calibri"/>
          <w:lang w:val="fr-FR"/>
        </w:rPr>
        <w:t xml:space="preserve"> s-</w:t>
      </w:r>
      <w:proofErr w:type="spellStart"/>
      <w:r w:rsidRPr="002C0EDE">
        <w:rPr>
          <w:rFonts w:ascii="Candara" w:hAnsi="Candara" w:cs="Calibri"/>
          <w:lang w:val="fr-FR"/>
        </w:rPr>
        <w:t>Santu</w:t>
      </w:r>
      <w:proofErr w:type="spellEnd"/>
      <w:r w:rsidRPr="002C0EDE">
        <w:rPr>
          <w:rFonts w:ascii="Candara" w:hAnsi="Candara" w:cs="Calibri"/>
          <w:lang w:val="fr-FR"/>
        </w:rPr>
        <w:t xml:space="preserve"> (v.48-49). </w:t>
      </w:r>
      <w:proofErr w:type="spellStart"/>
      <w:r w:rsidRPr="002C0EDE">
        <w:rPr>
          <w:rFonts w:ascii="Candara" w:hAnsi="Candara" w:cs="Calibri"/>
          <w:lang w:val="fr-FR"/>
        </w:rPr>
        <w:t>Permezz</w:t>
      </w:r>
      <w:proofErr w:type="spellEnd"/>
      <w:r w:rsidRPr="002C0EDE">
        <w:rPr>
          <w:rFonts w:ascii="Candara" w:hAnsi="Candara" w:cs="Calibri"/>
          <w:lang w:val="fr-FR"/>
        </w:rPr>
        <w:t xml:space="preserve"> </w:t>
      </w:r>
      <w:proofErr w:type="spellStart"/>
      <w:r w:rsidRPr="002C0EDE">
        <w:rPr>
          <w:rFonts w:ascii="Candara" w:hAnsi="Candara" w:cs="Calibri"/>
          <w:lang w:val="fr-FR"/>
        </w:rPr>
        <w:t>tiegħu</w:t>
      </w:r>
      <w:proofErr w:type="spellEnd"/>
      <w:r w:rsidRPr="002C0EDE">
        <w:rPr>
          <w:rFonts w:ascii="Candara" w:hAnsi="Candara" w:cs="Calibri"/>
          <w:lang w:val="fr-FR"/>
        </w:rPr>
        <w:t xml:space="preserve"> </w:t>
      </w:r>
      <w:proofErr w:type="spellStart"/>
      <w:r w:rsidRPr="002C0EDE">
        <w:rPr>
          <w:rFonts w:ascii="Candara" w:hAnsi="Candara" w:cs="Calibri"/>
          <w:lang w:val="fr-FR"/>
        </w:rPr>
        <w:t>biss</w:t>
      </w:r>
      <w:proofErr w:type="spellEnd"/>
      <w:r w:rsidRPr="002C0EDE">
        <w:rPr>
          <w:rFonts w:ascii="Candara" w:hAnsi="Candara" w:cs="Calibri"/>
          <w:lang w:val="fr-FR"/>
        </w:rPr>
        <w:t xml:space="preserve"> </w:t>
      </w:r>
      <w:proofErr w:type="spellStart"/>
      <w:r w:rsidRPr="002C0EDE">
        <w:rPr>
          <w:rFonts w:ascii="Candara" w:hAnsi="Candara" w:cs="Calibri"/>
          <w:lang w:val="fr-FR"/>
        </w:rPr>
        <w:t>iseħħ</w:t>
      </w:r>
      <w:proofErr w:type="spellEnd"/>
      <w:r w:rsidRPr="002C0EDE">
        <w:rPr>
          <w:rFonts w:ascii="Candara" w:hAnsi="Candara" w:cs="Calibri"/>
          <w:lang w:val="fr-FR"/>
        </w:rPr>
        <w:t xml:space="preserve"> dan </w:t>
      </w:r>
      <w:proofErr w:type="spellStart"/>
      <w:r w:rsidRPr="002C0EDE">
        <w:rPr>
          <w:rFonts w:ascii="Candara" w:hAnsi="Candara" w:cs="Calibri"/>
          <w:lang w:val="fr-FR"/>
        </w:rPr>
        <w:t>kollu</w:t>
      </w:r>
      <w:proofErr w:type="spellEnd"/>
      <w:r w:rsidRPr="002C0EDE">
        <w:rPr>
          <w:rFonts w:ascii="Candara" w:hAnsi="Candara" w:cs="Calibri"/>
          <w:lang w:val="fr-FR"/>
        </w:rPr>
        <w:t xml:space="preserve"> (1,</w:t>
      </w:r>
      <w:proofErr w:type="gramStart"/>
      <w:r w:rsidRPr="002C0EDE">
        <w:rPr>
          <w:rFonts w:ascii="Candara" w:hAnsi="Candara" w:cs="Calibri"/>
          <w:lang w:val="fr-FR"/>
        </w:rPr>
        <w:t>35;</w:t>
      </w:r>
      <w:proofErr w:type="gramEnd"/>
      <w:r w:rsidRPr="002C0EDE">
        <w:rPr>
          <w:rFonts w:ascii="Candara" w:hAnsi="Candara" w:cs="Calibri"/>
          <w:lang w:val="fr-FR"/>
        </w:rPr>
        <w:t xml:space="preserve"> 4,14-15; At 1,4-8; 2 </w:t>
      </w:r>
      <w:proofErr w:type="spellStart"/>
      <w:r w:rsidRPr="002C0EDE">
        <w:rPr>
          <w:rFonts w:ascii="Candara" w:hAnsi="Candara" w:cs="Calibri"/>
          <w:lang w:val="fr-FR"/>
        </w:rPr>
        <w:t>eċċ</w:t>
      </w:r>
      <w:proofErr w:type="spellEnd"/>
      <w:r w:rsidRPr="002C0EDE">
        <w:rPr>
          <w:rFonts w:ascii="Candara" w:hAnsi="Candara" w:cs="Calibri"/>
          <w:lang w:val="fr-FR"/>
        </w:rPr>
        <w:t xml:space="preserve">).  </w:t>
      </w:r>
    </w:p>
    <w:p w14:paraId="278CDC3F" w14:textId="77777777" w:rsidR="002C0EDE" w:rsidRPr="002C0EDE" w:rsidRDefault="002C0EDE" w:rsidP="002C0EDE">
      <w:pPr>
        <w:pStyle w:val="NoSpacing"/>
        <w:spacing w:after="160" w:line="259" w:lineRule="auto"/>
        <w:jc w:val="both"/>
        <w:rPr>
          <w:rFonts w:ascii="Candara" w:hAnsi="Candara" w:cs="Calibri"/>
          <w:lang w:val="fr-FR"/>
        </w:rPr>
      </w:pPr>
      <w:r w:rsidRPr="002C0EDE">
        <w:rPr>
          <w:rFonts w:ascii="Candara" w:hAnsi="Candara" w:cs="Calibri"/>
          <w:lang w:val="fr-FR"/>
        </w:rPr>
        <w:t xml:space="preserve"> </w:t>
      </w:r>
    </w:p>
    <w:p w14:paraId="2B48E77C" w14:textId="225B7F45" w:rsidR="00525569" w:rsidRPr="002C0EDE" w:rsidRDefault="002C0EDE" w:rsidP="002C0EDE">
      <w:pPr>
        <w:jc w:val="both"/>
        <w:rPr>
          <w:rFonts w:ascii="Candara" w:hAnsi="Candara" w:cstheme="minorHAnsi"/>
          <w:b w:val="0"/>
          <w:bCs w:val="0"/>
          <w:sz w:val="22"/>
          <w:szCs w:val="22"/>
          <w:lang w:val="mt-MT"/>
        </w:rPr>
      </w:pPr>
      <w:r w:rsidRPr="002C0EDE">
        <w:rPr>
          <w:rFonts w:ascii="Candara" w:hAnsi="Candara" w:cstheme="minorHAnsi"/>
          <w:b w:val="0"/>
          <w:bCs w:val="0"/>
          <w:color w:val="000000"/>
          <w:sz w:val="22"/>
          <w:szCs w:val="22"/>
          <w:shd w:val="clear" w:color="auto" w:fill="FFFFFF"/>
          <w:lang w:val="mt-MT"/>
        </w:rPr>
        <w:t>Mill-Omelija tal-Papa Franġiska fit-tieni Ħadd tal-Għid, Sena B (11 ta’ April 2021): “</w:t>
      </w:r>
      <w:r w:rsidRPr="002C0EDE">
        <w:rPr>
          <w:rFonts w:ascii="Candara" w:hAnsi="Candara" w:cstheme="minorHAnsi"/>
          <w:b w:val="0"/>
          <w:bCs w:val="0"/>
          <w:color w:val="000000"/>
          <w:sz w:val="22"/>
          <w:szCs w:val="22"/>
          <w:shd w:val="clear" w:color="auto" w:fill="FFFFFF"/>
        </w:rPr>
        <w:t>Everything comes from this, from the grace of receiving mercy. This is the starting-point of our Christian journey. But if we trust in our own abilities, in the efficiency of our structures and projects, we will not go far. Only if we accept the love of God, will we be able to offer something new to the world.</w:t>
      </w:r>
      <w:r w:rsidRPr="002C0EDE">
        <w:rPr>
          <w:rFonts w:ascii="Candara" w:hAnsi="Candara" w:cstheme="minorHAnsi"/>
          <w:b w:val="0"/>
          <w:bCs w:val="0"/>
          <w:color w:val="000000"/>
          <w:sz w:val="22"/>
          <w:szCs w:val="22"/>
          <w:shd w:val="clear" w:color="auto" w:fill="FFFFFF"/>
          <w:lang w:val="mt-MT"/>
        </w:rPr>
        <w:t>”</w:t>
      </w:r>
      <w:r w:rsidR="003A238D" w:rsidRPr="002C0EDE">
        <w:rPr>
          <w:rFonts w:ascii="Candara" w:hAnsi="Candara" w:cstheme="minorHAnsi"/>
          <w:b w:val="0"/>
          <w:bCs w:val="0"/>
          <w:sz w:val="22"/>
          <w:szCs w:val="22"/>
          <w:lang w:val="mt-MT"/>
        </w:rPr>
        <w:t xml:space="preserve"> </w:t>
      </w:r>
    </w:p>
    <w:sectPr w:rsidR="00525569" w:rsidRPr="002C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BC"/>
    <w:rsid w:val="0000762F"/>
    <w:rsid w:val="000139B8"/>
    <w:rsid w:val="000304C8"/>
    <w:rsid w:val="00042BFD"/>
    <w:rsid w:val="00071B59"/>
    <w:rsid w:val="0009027A"/>
    <w:rsid w:val="000B2DCF"/>
    <w:rsid w:val="000B3F3E"/>
    <w:rsid w:val="000B75E7"/>
    <w:rsid w:val="000B7CD6"/>
    <w:rsid w:val="000C5A3A"/>
    <w:rsid w:val="000D3638"/>
    <w:rsid w:val="000D59E9"/>
    <w:rsid w:val="000F05E1"/>
    <w:rsid w:val="000F0D97"/>
    <w:rsid w:val="000F6D46"/>
    <w:rsid w:val="001342E9"/>
    <w:rsid w:val="0014080B"/>
    <w:rsid w:val="00182C34"/>
    <w:rsid w:val="001A59D2"/>
    <w:rsid w:val="001A63ED"/>
    <w:rsid w:val="001B332F"/>
    <w:rsid w:val="001D3FA0"/>
    <w:rsid w:val="001D43DF"/>
    <w:rsid w:val="001E4388"/>
    <w:rsid w:val="001E747A"/>
    <w:rsid w:val="001F2A36"/>
    <w:rsid w:val="001F43B5"/>
    <w:rsid w:val="00207202"/>
    <w:rsid w:val="002407C4"/>
    <w:rsid w:val="00240A17"/>
    <w:rsid w:val="00266603"/>
    <w:rsid w:val="00280897"/>
    <w:rsid w:val="002812AD"/>
    <w:rsid w:val="002C0EDE"/>
    <w:rsid w:val="002D21C7"/>
    <w:rsid w:val="002E265D"/>
    <w:rsid w:val="002E57D7"/>
    <w:rsid w:val="002F0427"/>
    <w:rsid w:val="00300F3E"/>
    <w:rsid w:val="00324698"/>
    <w:rsid w:val="003541B4"/>
    <w:rsid w:val="00364A86"/>
    <w:rsid w:val="00375A03"/>
    <w:rsid w:val="00384BA0"/>
    <w:rsid w:val="00385B8C"/>
    <w:rsid w:val="003A238D"/>
    <w:rsid w:val="003B3415"/>
    <w:rsid w:val="003C38F9"/>
    <w:rsid w:val="003D0DCE"/>
    <w:rsid w:val="003F264C"/>
    <w:rsid w:val="00414EFD"/>
    <w:rsid w:val="00441489"/>
    <w:rsid w:val="00465228"/>
    <w:rsid w:val="00467400"/>
    <w:rsid w:val="004763CB"/>
    <w:rsid w:val="004A2685"/>
    <w:rsid w:val="004B3F25"/>
    <w:rsid w:val="004D43A9"/>
    <w:rsid w:val="004E734F"/>
    <w:rsid w:val="00504E92"/>
    <w:rsid w:val="00510387"/>
    <w:rsid w:val="00512629"/>
    <w:rsid w:val="00525569"/>
    <w:rsid w:val="00532AE0"/>
    <w:rsid w:val="00537779"/>
    <w:rsid w:val="00547A08"/>
    <w:rsid w:val="005C2011"/>
    <w:rsid w:val="005C223A"/>
    <w:rsid w:val="005C796A"/>
    <w:rsid w:val="005E206C"/>
    <w:rsid w:val="006051E7"/>
    <w:rsid w:val="00605255"/>
    <w:rsid w:val="00613321"/>
    <w:rsid w:val="00620500"/>
    <w:rsid w:val="00622728"/>
    <w:rsid w:val="00631CA8"/>
    <w:rsid w:val="006450E6"/>
    <w:rsid w:val="00646E20"/>
    <w:rsid w:val="00650B0E"/>
    <w:rsid w:val="006518BB"/>
    <w:rsid w:val="006634C1"/>
    <w:rsid w:val="006A344E"/>
    <w:rsid w:val="006E0ED3"/>
    <w:rsid w:val="006E51BA"/>
    <w:rsid w:val="006F0D60"/>
    <w:rsid w:val="00746BC1"/>
    <w:rsid w:val="007661AE"/>
    <w:rsid w:val="007669AD"/>
    <w:rsid w:val="00781801"/>
    <w:rsid w:val="007A1486"/>
    <w:rsid w:val="007A1FCE"/>
    <w:rsid w:val="007A3B55"/>
    <w:rsid w:val="007B51C5"/>
    <w:rsid w:val="007B78DE"/>
    <w:rsid w:val="007D03C1"/>
    <w:rsid w:val="007D7646"/>
    <w:rsid w:val="007F7802"/>
    <w:rsid w:val="00816C38"/>
    <w:rsid w:val="00825D7F"/>
    <w:rsid w:val="008320C2"/>
    <w:rsid w:val="00837776"/>
    <w:rsid w:val="0085101B"/>
    <w:rsid w:val="00855502"/>
    <w:rsid w:val="00873387"/>
    <w:rsid w:val="00887943"/>
    <w:rsid w:val="00892AD5"/>
    <w:rsid w:val="008B724F"/>
    <w:rsid w:val="008C0E94"/>
    <w:rsid w:val="008C71FB"/>
    <w:rsid w:val="009068E8"/>
    <w:rsid w:val="00907DEE"/>
    <w:rsid w:val="009157DA"/>
    <w:rsid w:val="0091642B"/>
    <w:rsid w:val="00925D49"/>
    <w:rsid w:val="00933AF5"/>
    <w:rsid w:val="00957AD4"/>
    <w:rsid w:val="009623DE"/>
    <w:rsid w:val="00966D5F"/>
    <w:rsid w:val="0096749A"/>
    <w:rsid w:val="00967D8A"/>
    <w:rsid w:val="009814BB"/>
    <w:rsid w:val="00996A4F"/>
    <w:rsid w:val="00997738"/>
    <w:rsid w:val="009A17D5"/>
    <w:rsid w:val="009B32E0"/>
    <w:rsid w:val="009C32AF"/>
    <w:rsid w:val="009C367E"/>
    <w:rsid w:val="009D28BA"/>
    <w:rsid w:val="009D4F74"/>
    <w:rsid w:val="009E7A42"/>
    <w:rsid w:val="009F7390"/>
    <w:rsid w:val="009F7DD1"/>
    <w:rsid w:val="009F7E9D"/>
    <w:rsid w:val="00A05F1F"/>
    <w:rsid w:val="00A15776"/>
    <w:rsid w:val="00A1633F"/>
    <w:rsid w:val="00A251F8"/>
    <w:rsid w:val="00A31E16"/>
    <w:rsid w:val="00A509BD"/>
    <w:rsid w:val="00A63019"/>
    <w:rsid w:val="00A73171"/>
    <w:rsid w:val="00A75C5A"/>
    <w:rsid w:val="00A905AE"/>
    <w:rsid w:val="00A907D8"/>
    <w:rsid w:val="00A93FAB"/>
    <w:rsid w:val="00AB2B38"/>
    <w:rsid w:val="00AB4DC3"/>
    <w:rsid w:val="00AD11CB"/>
    <w:rsid w:val="00AD6A07"/>
    <w:rsid w:val="00AD700F"/>
    <w:rsid w:val="00AE0C1F"/>
    <w:rsid w:val="00AE53FB"/>
    <w:rsid w:val="00B06D10"/>
    <w:rsid w:val="00B10235"/>
    <w:rsid w:val="00B27C0B"/>
    <w:rsid w:val="00B4284E"/>
    <w:rsid w:val="00B42A2E"/>
    <w:rsid w:val="00B56CF9"/>
    <w:rsid w:val="00B705BC"/>
    <w:rsid w:val="00B71B74"/>
    <w:rsid w:val="00B76445"/>
    <w:rsid w:val="00B825CA"/>
    <w:rsid w:val="00B93C80"/>
    <w:rsid w:val="00BB491C"/>
    <w:rsid w:val="00BD526C"/>
    <w:rsid w:val="00BD6FB5"/>
    <w:rsid w:val="00BE4169"/>
    <w:rsid w:val="00BF1BBD"/>
    <w:rsid w:val="00C04CA7"/>
    <w:rsid w:val="00C203A6"/>
    <w:rsid w:val="00C33DC1"/>
    <w:rsid w:val="00C3432B"/>
    <w:rsid w:val="00C346D9"/>
    <w:rsid w:val="00C35196"/>
    <w:rsid w:val="00C365FD"/>
    <w:rsid w:val="00C4137E"/>
    <w:rsid w:val="00C72102"/>
    <w:rsid w:val="00CB22B6"/>
    <w:rsid w:val="00CB7978"/>
    <w:rsid w:val="00CC0269"/>
    <w:rsid w:val="00CC0CFD"/>
    <w:rsid w:val="00CC75DD"/>
    <w:rsid w:val="00CD4611"/>
    <w:rsid w:val="00CD74EC"/>
    <w:rsid w:val="00D362D9"/>
    <w:rsid w:val="00D41C84"/>
    <w:rsid w:val="00D50E92"/>
    <w:rsid w:val="00D51BDC"/>
    <w:rsid w:val="00D61093"/>
    <w:rsid w:val="00D61EFF"/>
    <w:rsid w:val="00D72786"/>
    <w:rsid w:val="00DC5E27"/>
    <w:rsid w:val="00DD2956"/>
    <w:rsid w:val="00DE07AA"/>
    <w:rsid w:val="00DE4A7B"/>
    <w:rsid w:val="00DF31F2"/>
    <w:rsid w:val="00E02EB4"/>
    <w:rsid w:val="00E1312C"/>
    <w:rsid w:val="00E17D3B"/>
    <w:rsid w:val="00E34766"/>
    <w:rsid w:val="00E36B16"/>
    <w:rsid w:val="00E50747"/>
    <w:rsid w:val="00E53888"/>
    <w:rsid w:val="00E8655D"/>
    <w:rsid w:val="00EA2CCE"/>
    <w:rsid w:val="00EA43E9"/>
    <w:rsid w:val="00EB76BF"/>
    <w:rsid w:val="00ED38A6"/>
    <w:rsid w:val="00EF6799"/>
    <w:rsid w:val="00F16C96"/>
    <w:rsid w:val="00F235CF"/>
    <w:rsid w:val="00F24071"/>
    <w:rsid w:val="00F3446D"/>
    <w:rsid w:val="00F448B6"/>
    <w:rsid w:val="00F670D9"/>
    <w:rsid w:val="00FA333A"/>
    <w:rsid w:val="00FB26B2"/>
    <w:rsid w:val="00FD2883"/>
    <w:rsid w:val="00FD5342"/>
    <w:rsid w:val="00FF1F1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C5B4"/>
  <w15:chartTrackingRefBased/>
  <w15:docId w15:val="{92FED955-C4AD-42ED-9061-2D7905E8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b/>
        <w:bCs/>
        <w:sz w:val="24"/>
        <w:szCs w:val="24"/>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span">
    <w:name w:val="verse-span"/>
    <w:basedOn w:val="DefaultParagraphFont"/>
    <w:rsid w:val="00B705BC"/>
  </w:style>
  <w:style w:type="paragraph" w:customStyle="1" w:styleId="q">
    <w:name w:val="q"/>
    <w:basedOn w:val="Normal"/>
    <w:rsid w:val="009623DE"/>
    <w:pPr>
      <w:spacing w:before="100" w:beforeAutospacing="1" w:after="100" w:afterAutospacing="1" w:line="240" w:lineRule="auto"/>
    </w:pPr>
    <w:rPr>
      <w:rFonts w:eastAsia="Times New Roman" w:cs="Times New Roman"/>
      <w:b w:val="0"/>
      <w:bCs w:val="0"/>
      <w:lang w:eastAsia="en-MT"/>
    </w:rPr>
  </w:style>
  <w:style w:type="paragraph" w:styleId="NoSpacing">
    <w:name w:val="No Spacing"/>
    <w:uiPriority w:val="1"/>
    <w:qFormat/>
    <w:rsid w:val="00532AE0"/>
    <w:pPr>
      <w:spacing w:after="0" w:line="240" w:lineRule="auto"/>
    </w:pPr>
    <w:rPr>
      <w:rFonts w:asciiTheme="minorHAnsi" w:hAnsiTheme="minorHAnsi" w:cstheme="minorBidi"/>
      <w:b w:val="0"/>
      <w:bCs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2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Matthew Bajada</cp:lastModifiedBy>
  <cp:revision>210</cp:revision>
  <dcterms:created xsi:type="dcterms:W3CDTF">2021-04-08T06:54:00Z</dcterms:created>
  <dcterms:modified xsi:type="dcterms:W3CDTF">2021-04-13T08:59:00Z</dcterms:modified>
</cp:coreProperties>
</file>