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6A479A18" w:rsidR="00B31C48" w:rsidRPr="00B31C48" w:rsidRDefault="009807AC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4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tar-Randan</w:t>
      </w:r>
    </w:p>
    <w:p w14:paraId="51E7D39C" w14:textId="06E862C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Sena B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56E901C4" w:rsidR="00B31C48" w:rsidRDefault="009807AC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Ġw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3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14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21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4AF5EC23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 xml:space="preserve">Is-silta hi meħuda mid-djalogu ta’ Ġesù ma’ Nikodemu, “wieħed mill-kbarat tal-Lhud” (Ġw 3:1). Nikodemu mar “għand Ġesù billejl” (3:2). Kien għadu ma wasalx biex jemmen f’Ġesù, sa dak il-mument li f’qalbu bdiet tiela’ l-kewkba ta’ filgħodu (2 Piet 1:19), li gradwalment akkumpanjatu (Ġw 7:50ss; 19:39ss) biex jagħmel l-esperjenza tal-Għid tal-Mulej. </w:t>
      </w:r>
    </w:p>
    <w:p w14:paraId="5770DF58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 xml:space="preserve">Il-kliem ta’ Ġesù jgħinna nidħlu fil-qalba tal-misteru ta’ Alla u tar-relazzjoni tiegħu mal-umanità: Alla hu mħabba, mogħtija lill-bnedmin f’Ġesù. Din l-imħabba hi dinamika u tagħti l-ħajja: tagħti l-ħajja fil-ħolqien, tagħti l-ħajja fir-redenzjoni, tagħti l-ħajja għal dejjem fil-mewt. Quddiem l-istagħġib tas-Salmista li jara lill-bniedem kważi daqs Alla nnifsu (8:5-7) imma li nifsu jintemm (144:3-4), ir-rivelazzjoni li sseħħ f’dan id-djalogu bejn Ġesù u Nikodemu turina li d-don li ġej “minn fuq” hu don li m’għandux tmiem. “Il-ħajja ta’ dejjem” hi r-rigal </w:t>
      </w:r>
      <w:r w:rsidRPr="00542152">
        <w:rPr>
          <w:rFonts w:cstheme="minorHAnsi"/>
          <w:i/>
          <w:sz w:val="24"/>
          <w:szCs w:val="24"/>
          <w:lang w:val="mt-MT"/>
        </w:rPr>
        <w:t xml:space="preserve">per antonomasia </w:t>
      </w:r>
      <w:r w:rsidRPr="00542152">
        <w:rPr>
          <w:rFonts w:cstheme="minorHAnsi"/>
          <w:sz w:val="24"/>
          <w:szCs w:val="24"/>
          <w:lang w:val="mt-MT"/>
        </w:rPr>
        <w:t>ta’ Alla, li jrid li l-bnedmin jgħammru fih u jgħixu fl-istess ħajja tiegħu bla tmiem (Ġw 10:10).</w:t>
      </w:r>
    </w:p>
    <w:p w14:paraId="20350AA3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>Wara d-diskors dwar l-alleanza mxebbha ma’ ilma bla togħma u t-tempju li nbidel f’suq, ir-raba’ evanġelista jurina li anqas il-Liġi (ippersonifikata minn Nikodemu) m’għandha l-qawwa li ssalva. Il-Patt jiġi ttradut; it-Tempju jsir għar tal-ħallelin; il-Liġi ssir jasar (Gal 3:23; Mt 23:4). Skont il-Fariżej, il-Liġi kellha funzjoni doppja: tkun għajn ta’ ħajja u dawl għall-ħajja morali. Il-ħarsien tasgħha kien jagħtu l-ħajja lill-individwu u lill-poplu, kienet tirrivela lil Alla u r-rieda tiegħu u għalhekk kienet isservi ta’ gwida morali. Flok il-Liġi, issa hemm Ġesù, il-Bniedem merfugħ ’il fuq: hu l-għajn tal-ħajja (ta’ dejjem) u d-dawl tiegħu fuq is-salib jikxef jekk għemil il-bniedem hux tajjeb jew ħażin. L-imħabba ta’ Alla, li tilma f’Bin il-bniedem imsallab, issir il-liġi l-ġdida tal-ħajja tal-bnedmin. Is-silta turi li l-bniedem iwieġeb għall-imħabba ta’ Alla murija fi Kristu b’żewġ modi: billi “jemmen” (Ġw 3:18) u “jersaq lejn” (Ġw 3:20.21) Ġesù, għajn ta’ dawl li jkeċċi d-dlam. Dan il-passaġġ hu mfisser bħala “eżodu” mid-dlam għad-dawl: id-dlam hu ppersonifikat fid-“dinja”, jiġifieri dak kollu li hu inġust (Ġw 8:23; 15:19; 17:6.14.16). Il-proposta ta’ ħelsien li joffri Bin il-bniedem hi dik tas-salib, tal-imħabba mogħtija b’don. Id-dawl li jagħti l-ħajja hu dak li joħroġ mis-salib.</w:t>
      </w:r>
    </w:p>
    <w:p w14:paraId="2DE5D69F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>Il-bniedem jidneb għax mhux dejjem jagħżel li jħobb. Il-bniedem ma jistax jagħti l-ħajja lilu nnifsu: il-ħajja hi don ta’ Alla, il-ħajja vera hi Alla nnifsu. Il-ħajja hi don ta’ mħabba bla tmiem li Alla l-</w:t>
      </w:r>
      <w:r w:rsidRPr="00542152">
        <w:rPr>
          <w:rFonts w:cstheme="minorHAnsi"/>
          <w:sz w:val="24"/>
          <w:szCs w:val="24"/>
          <w:lang w:val="mt-MT"/>
        </w:rPr>
        <w:lastRenderedPageBreak/>
        <w:t>Missier jagħti lill-bnedmin li, f’Ibnu, jagħmilhom ulied u “werrieta ma’ Kristu” biex miegħu jiksbu l-glorja (Rum 8:16-17; Tit 3:7). Għal dan il-għan, ir-raba’ kapitlu jitkellem bosta drabi mill-ħtieġa ta’ “twelid ġdid” li jiġi minn fuq, b’riferiment ċar għall-ġrajja tal-magħmudija, li hi twelid ġdid fil-mewt u l-qawmien ta’ Kristu (Rum 6:4; Tit 3:5), ġrajja li tagħmel mill-bniedem il-qadim “bniedem ġdid” (Gal 6:15; Ef 2:15; 4:24; Kol 3:9-10) . Dan l-hena tal-ħajja bla tmiem mhux opra tad-demm u l-laħam, imma unikament opra tal-Missier (Ġw 1:13; Mt 16:17). Hu għalhekk li jeħtieġ li “Bin il-bniedem ikun merfugħ”, biex kull min iħares lejh ifiq u jgħix (Num 21:9).</w:t>
      </w:r>
    </w:p>
    <w:p w14:paraId="65676F92" w14:textId="77777777" w:rsidR="009360CE" w:rsidRPr="00542152" w:rsidRDefault="009360CE" w:rsidP="009360CE">
      <w:pPr>
        <w:pStyle w:val="NoSpacing"/>
        <w:spacing w:after="160" w:line="259" w:lineRule="auto"/>
        <w:rPr>
          <w:rFonts w:cstheme="minorHAnsi"/>
          <w:sz w:val="24"/>
          <w:szCs w:val="24"/>
          <w:lang w:val="mt-MT"/>
        </w:rPr>
      </w:pPr>
    </w:p>
    <w:p w14:paraId="4C301DC3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 xml:space="preserve">(Ġesù qal lil Nikodemu:) </w:t>
      </w: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14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 xml:space="preserve">“Kif Mosè rafa’ s-serp fid-deżert, </w:t>
      </w:r>
    </w:p>
    <w:p w14:paraId="6CF2A6FE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>Ġesù jagħmel riferiment għall-ġrajja tal-poplu Lhudi fid-deżert, fejn il-poplu jirrepeti d-dnub oriġinali u jagħżel mill-ġdid il-gidma tas-serp “qarrieq” filwaqt li jwarrab l-imħabba ta’ Alla li tmexih lejn il-ħelsien (Num 21:4-9). Min kien iħares lejn is-serp merfugħ fuq arblu kien ifieq, jew, kif tixhed l-espressjoni bl-Ebrajk, kien jgħix. Filwaqt li dawk li ħarsu lejn is-serp kisbu fejqan għal ftit żmien, min iħares lejn Kristu jikseb il-ħajja bla tmiem. Bin il-bniedem merfugħ ’il fuq se jkun is-sinjal perenni tal-imħabba ta’ Alla li ssalva l-bnedmin. Minn din l-għajn, il-bnedmin kollha għandhom id-dħul għal għand il-Missier (Ef 2:18).</w:t>
      </w:r>
    </w:p>
    <w:p w14:paraId="33FD405B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>Diġà l-kittieb tal-Għerf jaqra fil-ġrajja tas-serp tal-bronż l-imħabba ta’ Alla li ssalva (Għerf 16:7). Kultant donnu aktar “sabiħ” tħares lejn is-serp qarrieq milli lejn l-imħabba ta’ Alla: “</w:t>
      </w:r>
      <w:r w:rsidRPr="00542152">
        <w:rPr>
          <w:rFonts w:cstheme="minorHAnsi"/>
          <w:sz w:val="24"/>
          <w:szCs w:val="24"/>
          <w:lang w:val="mt-MT"/>
        </w:rPr>
        <w:t>telqu lili, l-għajn ta’ l-ilma ġieri, biex ħaffru bjar għalihom, bjar miksura li ma jżommux ilma”</w:t>
      </w:r>
      <w:r w:rsidRPr="00542152">
        <w:rPr>
          <w:rFonts w:eastAsia="Times New Roman" w:cstheme="minorHAnsi"/>
          <w:sz w:val="24"/>
          <w:szCs w:val="24"/>
          <w:lang w:val="mt-MT" w:eastAsia="en-GB"/>
        </w:rPr>
        <w:t xml:space="preserve"> (Ġer 2:13</w:t>
      </w:r>
      <w:r w:rsidRPr="00542152">
        <w:rPr>
          <w:rFonts w:cstheme="minorHAnsi"/>
          <w:sz w:val="24"/>
          <w:szCs w:val="24"/>
          <w:lang w:val="mt-MT"/>
        </w:rPr>
        <w:t>). Id-dnub bħal kliem qarrieq, li jwiegħed il-pjaċir u jagħti l-mewt (Koħ 2:1ss; Prov 7:1ss)</w:t>
      </w:r>
    </w:p>
    <w:p w14:paraId="159AB40F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</w:p>
    <w:p w14:paraId="6AFA647C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>hekk jeħtieġ li jkun merfugħ Bin il-bniedem,</w:t>
      </w:r>
    </w:p>
    <w:p w14:paraId="22EDDC5D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>Waqt li s-Sinottiċi jagħtuna t-tliet tħabbiriet tal-passjoni u l-qawmien, San Ġwann għal tliet darbiet jirreferi għall-irfiegħ ’il fuq ta’ Bin il-bniedem (3:14; 8:28; 12:32). Fir-raba’ vanġelu, “merfugħ” ifisser mhux biss Ġesù li jmut fuq is-salib imma wkoll il-glorifikazzjoni tiegħu fir-rebħa tal-qawmien (Is 52:13). Jekk, fis-Sinottiċi, is-salib jidher rebbieħ biss fil-qawmien, fi Ġwanni, is-salib hu glorjuż u rebbieħ sa mill-bidu.</w:t>
      </w:r>
    </w:p>
    <w:p w14:paraId="1A2BA43E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>Merfugħ bħas-serp, Kristu jmewwet u jfejjaq il-qerq u l-gidma velenuża tas-serp l-antik, u jnissel għall-ħajja lil dawk kollha li jħarsu lejh. Fix-xebh ta’ Kristu mas-serp merfugħ fuq arblu, nagħrfu l-ħażen tal-ewwel dnub fl-istorju tal-umanità, imma wkoll l-imħabba ta’ Alla għall-bnedmin li ma tiġi qatt mirbuħa. Fi Kristu, il-ħaruf li jneħħi d-dnub tad-dinja (Ġw 1:29), li sar saħta u dnub għalina (Gal 3:13; 2 Kor 5:21), jintrebħu kull dubju u kull biża’, u tibqa’ biss iċ-ċertezza tal-imħabba ta’ Alla għall-umanità kollha.</w:t>
      </w:r>
    </w:p>
    <w:p w14:paraId="1748AACE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 xml:space="preserve">Bil-maqlub ta’ Adam u Eva, li staħbew mill-ħarsa ta’ Alla u tilfu l-għarfien tiegħu (Ġen 3:9-10), min iħares lejn Kristu, isir bħalu (Ġen 3:5), u jieħu sehem u jiekol mis-siġra ta’ nofs il-ġnien, is-siġra tal-ħajja (Ġen 2:9; Apok 2:7). Fi Kristu msallab u merfugħ, aħna nagħrfu lil Alla u l-imħabba tiegħu </w:t>
      </w:r>
      <w:r w:rsidRPr="00542152">
        <w:rPr>
          <w:rFonts w:eastAsia="Times New Roman" w:cstheme="minorHAnsi"/>
          <w:sz w:val="24"/>
          <w:szCs w:val="24"/>
          <w:lang w:val="mt-MT" w:eastAsia="en-GB"/>
        </w:rPr>
        <w:lastRenderedPageBreak/>
        <w:t>għalina, u kif nistgħu nħobbuh u nħobbu lill-aħwa. Kif Eva tnisslet mill-kustat ta’ Adam (Ġen 2:21), hekk il-bniedem jitwieled mill-kustat miftuħ ta’ Kristu meta jħares lejn dak li nifdu (Ġw 19:37). Jekk Kristu “jeħtieġ” li jkun merfugħ, jeħtieġ ukoll li aħna nħarsu ’l fuq kull darba li għajnejna jitqalu u jmilu lejn l-art (Eż 17:12), biex inħalluh iwellidna mill-ġdid fl-imħabba u għall-imħabba. Ħajjitna hi “bi Kristu, ma’ Kristu, u fi Kristu”. L-imħabba ta’ Alla ma tnaqqasx mill-gravità tad-dnub, imma tagħmilha possibbli li, bil-qawwa ta’ Kristu, “ma nibqgħux ilsiera tad-dnub” (Rum 6:6) u noħorġu rebbieħa bil-qawwa li tiġi “minn fuq” (1 Kor 15:10).</w:t>
      </w:r>
    </w:p>
    <w:p w14:paraId="59CD50DD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</w:p>
    <w:p w14:paraId="34A418AF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15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>biex kull min jemmen fih ikollu l-ħajja ta’ dejjem.</w:t>
      </w:r>
    </w:p>
    <w:p w14:paraId="1653C8B8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>L-għan aħħari ta’ min jingħaqad ma’ Kristu hu li jikseb il-ħajja ta’ dejjem (1 Piet 1:3-9). Għar-raba’ evanġelista, is-salib ta’ Kristu hu t-trijonf tal-imħabba li tnissel aktar imħabba u ħajja li ma tintemmx. Il-kustat miftuħ ta’ Kristu jixbah lil ġuf li kontinwament inissel il-ħajja mill-qalb minfuda tas-Salvatur. Jixbah lil bieb li jitbexxaq fuq l-imħabba tal-Missier.</w:t>
      </w:r>
    </w:p>
    <w:p w14:paraId="2747F7D6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</w:p>
    <w:p w14:paraId="0EFBA10A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b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16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>Għax Alla hekk ħabb lid-dinja li ta lil Ibnu l-waħdieni,</w:t>
      </w:r>
    </w:p>
    <w:p w14:paraId="665DBD5E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>Alla minn dejjem iħobb id-dinja, anke jekk meta ġie f’daru niesu ma laqgħuhx (Ġw 1:10-11). Kulma ħalaq Alla hu tajjeb ħafna (Ġen 1:31): “Għax int tħobb il-ħlejjaq kollha, u xejn ma tistmell minn kull ma għamilt; li kien hemm xi ħaġa li stajt tobgħodha, int ma kontx tagħmilha.” (Għerf 11:24) Din l-istqarrija tal-Vanġelu hi ċ-ċentru tar-raba’ Vanġelu. Ġesù, l-Iben divin, hu l-inkarnazzjoni tal-imħabba ta’ Alla fl-istorja tal-bnedmin. Il-Missier hu mxebbah ma’ Abraham li kien lest joffri lil ibnu (Ġen 22:2), b’differenza: il-Missier tassew offra lill-Iben tiegħu. Din l-allużjoni għal Abraham torbot ukoll mal-eżodu, għaliex, skont it-tradizzjonijiet Lhud, is-sagrifiċċju ta’ Iżakk seħħ fl-istess ħin li fih, aktar tard, kienu jiġu offruti l-ħrief fit-tempju, u l-liturġija tal-Għid kienet torbot il-ġest ta’ Abraham mas-sagrifiċċju tal-ħaruf.</w:t>
      </w:r>
    </w:p>
    <w:p w14:paraId="3536BCF4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>Meta nagħmlu l-esperjenza tal-Iben il-waħdieni, naslu biex nistqarru: “Aħna għarafna l-imħabba li Alla għandu għalina u emminnieha” (1 Ġw 4:16), għax “Alla hu mħabba” (1 Ġw 4:8). Fi Kristu, l-Iben il-waħdieni, aħna nagħrfu li “aħna wlied Alla” (Rum 8:16), fejn Kristu hu “il-kbir fost ħafna aħwa” (Rum 8:29), u aħna lkoll aħwa ta’ xulxin (Mt 23:8). Fi Kristu, aħna nirċievu mingħandu l-istess imħabba li l-Missier għandu lejh (Ġw 17:23).</w:t>
      </w:r>
    </w:p>
    <w:p w14:paraId="0FFBB582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466F0009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b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 xml:space="preserve">biex kull min jemmen fih ma jintilifx, iżda jkollu l-ħajja ta’ dejjem. </w:t>
      </w:r>
    </w:p>
    <w:p w14:paraId="2B6141DF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 xml:space="preserve">Is-salvazzjoni tfisser tħares lejn / tara (=temmen) lil Ġesù msallab u gglorifikat: </w:t>
      </w:r>
      <w:r w:rsidRPr="00542152">
        <w:rPr>
          <w:rFonts w:cstheme="minorHAnsi"/>
          <w:sz w:val="24"/>
          <w:szCs w:val="24"/>
          <w:lang w:val="mt-MT"/>
        </w:rPr>
        <w:t>“Ngħid għalija, ma jkun qatt li niftaħar jekk mhux bis-salib ta' Sidna Ġesù Kristu, li bih id-dinja hi msallba għalija u jien għad-dinja” (Gal 6:14). Kristu fuq is-salib hu l-istorja tal-imħabba ta’ Alla, minquxa fil-laħam u d-demm ta’ Kristu. Il-Verb sar laħam (Ġw 1:14), u fil-laħam ta’ Kristu msallab għandna l-</w:t>
      </w:r>
      <w:r w:rsidRPr="00542152">
        <w:rPr>
          <w:rFonts w:cstheme="minorHAnsi"/>
          <w:sz w:val="24"/>
          <w:szCs w:val="24"/>
          <w:lang w:val="mt-MT"/>
        </w:rPr>
        <w:lastRenderedPageBreak/>
        <w:t>inkarnazzjoni tal-imħabba ta’ Alla, li “anqas lil Ibnu stess ma ħelisha imma tah għalina lkoll” (Rum 8:32). L-imħabba ta’ Alla ma tiddiskriminax: hi mogħtija lil kulħadd.</w:t>
      </w:r>
    </w:p>
    <w:p w14:paraId="4D28D15E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</w:p>
    <w:p w14:paraId="31F4D652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17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>Għax Alla ma bagħatx lil Ibnu fid-dinja biex jagħmel ħaqq mid-dinja, imma biex id-dinja ssalva permezz tiegħu.</w:t>
      </w:r>
    </w:p>
    <w:p w14:paraId="18CED318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>Għall-ewwel darba fir-raba’ vanġelu, Ġesù hu msejjaħ “l-Iben”, li tiġbor l-espressjonijiet preċedenti ta’ (bin il-) bniedem u “l-Iben il-waħdieni ta’ Alla”.</w:t>
      </w:r>
    </w:p>
    <w:p w14:paraId="51850840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 xml:space="preserve">Bħalma naraw fil-vers 16, anke hawn l-evanġelista jqiegħed flimkien espressjoni doppja: waħda pożittiva u l-oħra negattiva. Fit-tnejn, is-suġġett u d-destinatarji huma l-istess: is-suġġett hu Alla u d-destinatarji huma l-bnedmin. Ir-raġuni tal-Inkarnazzjoni, tant dibattuta fil-perijodu tal-Iskolastika, hi l-imħabba ta’ Alla; is-salvazzjoni tal-bnedmin kollha, l-għan. M’hemm ebda raġuni oħra negattiva. Ir-rieda divina hi dejjem pożittiva u universali. </w:t>
      </w:r>
    </w:p>
    <w:p w14:paraId="779A527E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 xml:space="preserve">Jekk Alla jrid jagħmel ħaqq mid-dinja ma jagħmilx sens “jibgħat” lil Ibnu fuq is-salib! Anke </w:t>
      </w:r>
      <w:r w:rsidRPr="00542152">
        <w:rPr>
          <w:rFonts w:cstheme="minorHAnsi"/>
          <w:sz w:val="24"/>
          <w:szCs w:val="24"/>
          <w:lang w:val="mt-MT"/>
        </w:rPr>
        <w:t>jekk l-iben juża s-sawt biex jippurifika t-tempju, aħna fiqna bil-ġrieħi tiegħu għax “hu tgħabba bi dnubietna sa fuq is-salib, biex aħna mmutu għad-dnubiet u ngħixu għall-ġustizzja” (1 Piet 2:24; Lhud 9:28), għax “Hu rafa’ fuqu d-dgħufija tagħna, u tgħabba bil-mard tagħna” (Mt 8:17; Is 53:4). Quddiem Pietru li juża s-sejf u l-vjolenza tal-bnedmin, Kristu ma talabx li l-Missier jagħtih leġjuni ta’ anġli biex jiddefenduh (Mt 26:53), ma fetaħx fommu quddiem min kien jaħqru sal-mewt (Is 53:7), għax hu ma jkissirx il-qasba mġelġla, u l-musbieħ inemnem ma jitfihx, biex il-ġustizzja tiegħu tirbaħ lill-ġnus li jittamaw fih (Mt 12:18-21; Is 42:1-4).</w:t>
      </w:r>
    </w:p>
    <w:p w14:paraId="765BA468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</w:p>
    <w:p w14:paraId="34BF14B4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b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18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>Min jemmen fih ma jkunx ikkundannat; iżda min ma jemminx huwa ġa kkundannat, għax ma emminx fl-isem tal-Iben il-waħdieni ta’ Alla.</w:t>
      </w:r>
    </w:p>
    <w:p w14:paraId="218A1F06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 xml:space="preserve">Nikodemu kien sab diffikultà li l-bniedem jista’ jitwieled mill-ġdid, imma għal Alla kollox jista’ jkun (Mt 19:26). Alla jagħmel l-offerta tal-imħabba; id-deċiżjoni jaċċettax jew le hi f’idejn il-bnedmin, li f’Ġesù ma jibqgħux aktar qaddejja imma jsiru ħbieb (Ġw 15:15). Hemm min jagħżel li jibqa’ jgħix ta’ qaddej u mhux ta’ iben (Lq 15:11-32). Il-kundanna eterna mhix predestinazzjoni divina, imma responsabilità umana, “għax il-mewt mhux Alla għamilha; u lanqas togħġbu l-qerda tal-ħajjin. Hu ħalaq kollox biex jgħix: għall-ħajja huma l-ħlejjaq tad-dinja, m’hemmx fihom velenu tal-mewt. Is-saltna tal-mewt ma taħkimx fuq l-art, għax il-ġustizzja ma taqax taħt il-mewt. Iżda l-ħżiena b’għemilhom u bi kliemhom stiednu l-mewt, għamlu ħbieb magħha, ixxenqu għaliha, u ntrabtu bi ftehim magħha; għax tassew tixirqilhom il-kumpanija tagħha.” (Għerf 1:13-16; 2:24) </w:t>
      </w:r>
    </w:p>
    <w:p w14:paraId="4AD4F6A8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sz w:val="24"/>
          <w:szCs w:val="24"/>
          <w:lang w:val="mt-MT" w:eastAsia="en-GB"/>
        </w:rPr>
        <w:t>F’Ibnu msallab, ebda bniedem mhu kkundannat għat-telfien, u l-bnedmin kollha jistgħu jiksbu l-maħfra tas-salib (Lq 23:34). Anke jekk ibnu jqum kontra tiegħu, Alla jfittex li jsalvah, għax iħobb anke lil min jobogħdu (2 Sam 19:7); joħroġ jiltaqa’ ma’ ibnu li kien mitluf u nstab, idaħħlu mill-ġdid id-dar u jagħmillu festa (Lq 15:11-32).</w:t>
      </w:r>
    </w:p>
    <w:p w14:paraId="67075DD3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b/>
          <w:sz w:val="24"/>
          <w:szCs w:val="24"/>
          <w:lang w:val="mt-MT" w:eastAsia="en-GB"/>
        </w:rPr>
      </w:pPr>
    </w:p>
    <w:p w14:paraId="20A75CD8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eastAsia="Times New Roman" w:cstheme="minorHAnsi"/>
          <w:b/>
          <w:sz w:val="24"/>
          <w:szCs w:val="24"/>
          <w:lang w:val="mt-MT" w:eastAsia="en-GB"/>
        </w:rPr>
      </w:pP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19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 xml:space="preserve">U l-ġudizzju huwa dan: li d-dawl ġie fid-dinja, imma l-bnedmin ħabbew id-dlam aktar mid-dawl, għax l-għemil tagħhom kien ħażin. </w:t>
      </w: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20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 xml:space="preserve">Għax kull min jagħmel il-ħażen jobgħod id-dawl, u ma jersaqx lejn id-dawl, biex għemilu ma jinkixifx. </w:t>
      </w:r>
      <w:r w:rsidRPr="00542152">
        <w:rPr>
          <w:rFonts w:eastAsia="Times New Roman" w:cstheme="minorHAnsi"/>
          <w:b/>
          <w:sz w:val="24"/>
          <w:szCs w:val="24"/>
          <w:vertAlign w:val="superscript"/>
          <w:lang w:val="mt-MT" w:eastAsia="en-GB"/>
        </w:rPr>
        <w:t>21</w:t>
      </w:r>
      <w:r w:rsidRPr="00542152">
        <w:rPr>
          <w:rFonts w:eastAsia="Times New Roman" w:cstheme="minorHAnsi"/>
          <w:b/>
          <w:sz w:val="24"/>
          <w:szCs w:val="24"/>
          <w:lang w:val="mt-MT" w:eastAsia="en-GB"/>
        </w:rPr>
        <w:t>Imma min jagħmel is-sewwa jersaq lejn id-dawl, biex juri li hemm Alla f’għemilu”.</w:t>
      </w:r>
    </w:p>
    <w:p w14:paraId="4FA1813E" w14:textId="77777777" w:rsidR="009360CE" w:rsidRPr="00542152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u w:val="single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>Dawn l-aħħar versi jerġgħu jippreżentaw il-kontrappożizzjoni dawl-dlam li għandna fil-Prologu. Fil-Prologu, il-ħajja hi assoċjata mad-“dawl tal-bnedmin” (Ġw 1:4). Bil-maqlub, id-dlam hu sinonimu tal-mewt. Jekk id-dawl jagħti l-ħajja, id-dlam hu qawwa li tagħti l-mewt (Ġw 3:2). Ġesù merfugħ fil-għoli jsir sinjal ta’ dawl  (Ġw 12:35) u għajn tal-ħajja għal kulħadd (Ġw 5:26). Min iħares lejh jiddawwal u jieħu l-ħajja; min, bil-maqlub, iżomm għajnejh magħluqa, jibqa’ fid-dlam u fil-mewt.</w:t>
      </w:r>
    </w:p>
    <w:p w14:paraId="42CCBA75" w14:textId="01E7F8E6" w:rsidR="0093290A" w:rsidRPr="008167E7" w:rsidRDefault="009360CE" w:rsidP="009360CE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542152">
        <w:rPr>
          <w:rFonts w:cstheme="minorHAnsi"/>
          <w:sz w:val="24"/>
          <w:szCs w:val="24"/>
          <w:lang w:val="mt-MT"/>
        </w:rPr>
        <w:t>Kull bniedem jagħżel jekk jgħammarx fid-dawl jew fid-dlam, fil-verità jew fil-gidba; jekk jagħmilx il-ġustizzja jew il-ħażen: “Ara jiena llum qegħedtlek quddiemek il-ħajja u l-ġid, il-mewt u d-deni... Agħżel il-ħajja biex tgħix” (Dewt 30:15.19). Wieħed jista’ jagħżel li ma jħobbx; jista’ jwarrab id-dawl. Aktar ma wieħed jidra fid-dlam, aktar jibża’ mid-dawl: “narawh biss taħt għajnejna, idejjaqna” (Għerf 2:14). Id-dawl għalhekk isir mezz ta’ għarfien u ta’ ħelsien mid-dlam (1 Piet 2:9), u jdawwal l-għajnejn, il-moħħ u l-qalb. Xi drabi, bħalma ġara lil Nikodemu, il-proċess tal-ħelsien ikun wieħed diffiċli u tqil, u b’passi żgħar u bil-mod. Mhux lakemm tinża’ l-bniedem il-qadim, għax jibqa’ jitqabad fina biex iżommna lsiera tiegħu: “Skond il-bniedem ta' ġewwa togħġobni l-liġi ta' Alla; iżda nilmaħ fil-membri ta' ġismi liġi oħra titqabad kontra l-liġi ta' moħħi u tjassarni taħt il-liġi tad-dnub li hemm ġo ġismi. Msejken bniedem li jien! Min se jeħlisni minn dan il-ġisem tal-mewt?” (Rum 7:22-24). Imma bil-qawwa ta’ Kristu, nistgħu noħorġu rebbieħa “bis-saħħa ta’ dak li ħabbna” sal-mewt tas-salib (Rum 8:37).</w:t>
      </w:r>
    </w:p>
    <w:sectPr w:rsidR="0093290A" w:rsidRPr="0081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76EC6"/>
    <w:rsid w:val="000A08AE"/>
    <w:rsid w:val="000B2D45"/>
    <w:rsid w:val="001041EE"/>
    <w:rsid w:val="001F4DB6"/>
    <w:rsid w:val="002124E4"/>
    <w:rsid w:val="002C1409"/>
    <w:rsid w:val="00331523"/>
    <w:rsid w:val="00407EAA"/>
    <w:rsid w:val="00420C8C"/>
    <w:rsid w:val="004C50C2"/>
    <w:rsid w:val="004D276D"/>
    <w:rsid w:val="004F5699"/>
    <w:rsid w:val="0056287E"/>
    <w:rsid w:val="005F4DF2"/>
    <w:rsid w:val="0071320F"/>
    <w:rsid w:val="00724B7D"/>
    <w:rsid w:val="0076579E"/>
    <w:rsid w:val="007971FD"/>
    <w:rsid w:val="007E1FB0"/>
    <w:rsid w:val="008167E7"/>
    <w:rsid w:val="00877A71"/>
    <w:rsid w:val="008B250F"/>
    <w:rsid w:val="0093290A"/>
    <w:rsid w:val="009360CE"/>
    <w:rsid w:val="0095314C"/>
    <w:rsid w:val="009807AC"/>
    <w:rsid w:val="009B3ED6"/>
    <w:rsid w:val="00A401F0"/>
    <w:rsid w:val="00AA6A3B"/>
    <w:rsid w:val="00B31C48"/>
    <w:rsid w:val="00C415E6"/>
    <w:rsid w:val="00CC21BC"/>
    <w:rsid w:val="00D13B90"/>
    <w:rsid w:val="00DC104F"/>
    <w:rsid w:val="00DD586C"/>
    <w:rsid w:val="00E7113B"/>
    <w:rsid w:val="00E86E0C"/>
    <w:rsid w:val="00EC4261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A08AE"/>
    <w:pPr>
      <w:spacing w:after="0" w:line="240" w:lineRule="auto"/>
    </w:pPr>
    <w:rPr>
      <w:rFonts w:cstheme="minorBidi"/>
      <w:lang w:val="en-GB"/>
    </w:rPr>
  </w:style>
  <w:style w:type="character" w:customStyle="1" w:styleId="FontStyle16">
    <w:name w:val="Font Style16"/>
    <w:basedOn w:val="DefaultParagraphFont"/>
    <w:uiPriority w:val="99"/>
    <w:rsid w:val="000A08AE"/>
    <w:rPr>
      <w:rFonts w:ascii="Palatino Linotype" w:hAnsi="Palatino Linotype" w:cs="Palatino Linotype"/>
      <w:b/>
      <w:bCs/>
      <w:i/>
      <w:iCs/>
      <w:spacing w:val="1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E"/>
    <w:pPr>
      <w:spacing w:after="0" w:line="240" w:lineRule="auto"/>
    </w:pPr>
    <w:rPr>
      <w:rFonts w:ascii="Segoe UI" w:eastAsia="Times New Roman" w:hAnsi="Segoe UI" w:cs="Segoe UI"/>
      <w:sz w:val="18"/>
      <w:szCs w:val="18"/>
      <w:lang w:val="mt-M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E"/>
    <w:rPr>
      <w:rFonts w:ascii="Segoe UI" w:eastAsia="Times New Roman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15</cp:revision>
  <dcterms:created xsi:type="dcterms:W3CDTF">2021-02-16T07:26:00Z</dcterms:created>
  <dcterms:modified xsi:type="dcterms:W3CDTF">2021-03-08T17:49:00Z</dcterms:modified>
</cp:coreProperties>
</file>