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61A3C" w14:textId="77777777" w:rsidR="00CC60AE" w:rsidRPr="003C0F8A" w:rsidRDefault="00CC60AE" w:rsidP="00CC60AE">
      <w:pPr>
        <w:jc w:val="center"/>
        <w:rPr>
          <w:rFonts w:ascii="Cambria" w:hAnsi="Cambria" w:cs="Aharoni"/>
          <w:b/>
          <w:sz w:val="72"/>
          <w:szCs w:val="25"/>
          <w:lang w:val="it-IT"/>
        </w:rPr>
      </w:pPr>
      <w:r w:rsidRPr="003C0F8A">
        <w:rPr>
          <w:rFonts w:ascii="Cambria" w:hAnsi="Cambria" w:cs="Aharoni"/>
          <w:b/>
          <w:sz w:val="72"/>
          <w:szCs w:val="25"/>
          <w:lang w:val="it-IT"/>
        </w:rPr>
        <w:t>Lectio Divina</w:t>
      </w:r>
    </w:p>
    <w:p w14:paraId="13696B82" w14:textId="77777777" w:rsidR="00CC60AE" w:rsidRPr="003C0F8A" w:rsidRDefault="00CC60AE" w:rsidP="00CC60AE">
      <w:pPr>
        <w:jc w:val="center"/>
        <w:rPr>
          <w:rFonts w:ascii="Cambria" w:hAnsi="Cambria"/>
          <w:b/>
          <w:sz w:val="25"/>
          <w:szCs w:val="25"/>
          <w:lang w:val="it-IT"/>
        </w:rPr>
      </w:pPr>
    </w:p>
    <w:p w14:paraId="4E4E096E" w14:textId="369C46F3" w:rsidR="00CC60AE" w:rsidRDefault="00CC60AE" w:rsidP="00CC60AE">
      <w:pPr>
        <w:jc w:val="center"/>
        <w:rPr>
          <w:rFonts w:ascii="Cambria" w:hAnsi="Cambria"/>
          <w:b/>
          <w:sz w:val="52"/>
          <w:szCs w:val="25"/>
          <w:lang w:val="mt-MT"/>
        </w:rPr>
      </w:pPr>
      <w:r>
        <w:rPr>
          <w:rFonts w:ascii="Cambria" w:hAnsi="Cambria"/>
          <w:b/>
          <w:sz w:val="52"/>
          <w:szCs w:val="25"/>
          <w:lang w:val="mt-MT"/>
        </w:rPr>
        <w:t>Solennità ta’ Kristu Sultan</w:t>
      </w:r>
    </w:p>
    <w:p w14:paraId="22CCAB70" w14:textId="77777777" w:rsidR="00CC60AE" w:rsidRPr="003C0F8A" w:rsidRDefault="00CC60AE" w:rsidP="00CC60AE">
      <w:pPr>
        <w:jc w:val="center"/>
        <w:rPr>
          <w:rFonts w:ascii="Cambria" w:hAnsi="Cambria"/>
          <w:b/>
          <w:sz w:val="52"/>
          <w:szCs w:val="25"/>
          <w:lang w:val="mt-MT"/>
        </w:rPr>
      </w:pPr>
      <w:r w:rsidRPr="003C0F8A">
        <w:rPr>
          <w:rFonts w:ascii="Cambria" w:hAnsi="Cambria"/>
          <w:b/>
          <w:sz w:val="52"/>
          <w:szCs w:val="25"/>
          <w:lang w:val="mt-MT"/>
        </w:rPr>
        <w:t>Sena B</w:t>
      </w:r>
    </w:p>
    <w:p w14:paraId="20D99F70" w14:textId="77777777" w:rsidR="00CC60AE" w:rsidRPr="003C0F8A" w:rsidRDefault="00CC60AE" w:rsidP="00CC60AE">
      <w:pPr>
        <w:jc w:val="center"/>
        <w:rPr>
          <w:rFonts w:ascii="Cambria" w:hAnsi="Cambria"/>
          <w:b/>
          <w:sz w:val="25"/>
          <w:szCs w:val="25"/>
          <w:lang w:val="mt-MT"/>
        </w:rPr>
      </w:pPr>
    </w:p>
    <w:p w14:paraId="57C6448F" w14:textId="77777777" w:rsidR="00CC60AE" w:rsidRPr="003C0F8A" w:rsidRDefault="00CC60AE" w:rsidP="00CC60AE">
      <w:pPr>
        <w:jc w:val="center"/>
        <w:rPr>
          <w:rFonts w:ascii="Cambria" w:hAnsi="Cambria"/>
          <w:b/>
          <w:sz w:val="25"/>
          <w:szCs w:val="25"/>
          <w:lang w:val="mt-MT"/>
        </w:rPr>
      </w:pPr>
    </w:p>
    <w:p w14:paraId="6C40F69E" w14:textId="7065D4E8" w:rsidR="00CC60AE" w:rsidRDefault="00CC60AE" w:rsidP="00CC60AE">
      <w:pPr>
        <w:spacing w:before="30" w:after="30"/>
        <w:ind w:left="150" w:right="375"/>
        <w:jc w:val="center"/>
        <w:rPr>
          <w:rFonts w:ascii="Cambria" w:hAnsi="Cambria"/>
          <w:b/>
          <w:sz w:val="36"/>
          <w:szCs w:val="25"/>
          <w:lang w:val="mt-MT"/>
        </w:rPr>
      </w:pPr>
      <w:r>
        <w:rPr>
          <w:rFonts w:ascii="Cambria" w:hAnsi="Cambria"/>
          <w:b/>
          <w:sz w:val="36"/>
          <w:szCs w:val="25"/>
          <w:lang w:val="mt-MT"/>
        </w:rPr>
        <w:t>Ġw 18, 33-37</w:t>
      </w:r>
    </w:p>
    <w:p w14:paraId="1341EEFB" w14:textId="77777777" w:rsidR="00CC60AE" w:rsidRPr="00081C7B" w:rsidRDefault="00CC60AE" w:rsidP="00CC60AE">
      <w:pPr>
        <w:spacing w:before="30" w:after="30" w:line="276" w:lineRule="auto"/>
        <w:ind w:left="150" w:right="375"/>
        <w:jc w:val="center"/>
        <w:rPr>
          <w:rFonts w:ascii="Cambria" w:eastAsia="Arial Unicode MS" w:hAnsi="Cambria" w:cs="Times New Roman"/>
          <w:bCs/>
          <w:color w:val="000000"/>
          <w:sz w:val="24"/>
          <w:szCs w:val="24"/>
          <w:lang w:val="mt-MT" w:eastAsia="en-GB"/>
        </w:rPr>
      </w:pPr>
    </w:p>
    <w:p w14:paraId="6379D618" w14:textId="77777777" w:rsidR="00CC60AE" w:rsidRDefault="00CC60AE" w:rsidP="00CC60AE">
      <w:pPr>
        <w:spacing w:line="276" w:lineRule="auto"/>
        <w:ind w:left="150" w:right="375"/>
        <w:jc w:val="both"/>
        <w:rPr>
          <w:rFonts w:ascii="Cambria" w:eastAsia="Arial Unicode MS" w:hAnsi="Cambria" w:cs="Times New Roman"/>
          <w:b/>
          <w:color w:val="000000"/>
          <w:sz w:val="24"/>
          <w:szCs w:val="24"/>
          <w:lang w:val="mt-MT" w:eastAsia="en-GB"/>
        </w:rPr>
      </w:pPr>
    </w:p>
    <w:p w14:paraId="1756DE37" w14:textId="0D1BE336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>Pilatu raġa' daħal fil-Pretorju, se</w:t>
      </w:r>
      <w:r w:rsidR="003C3A08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>jjaħ lil Ġesù u qallu: "Inti s-S</w:t>
      </w:r>
      <w:r w:rsidRPr="00CC60AE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>ultan  tal-Lhud?". Ġesù wieġeb: "Dan qiegħed tgħidu int minn moħħok? Jew kienu oħrajn li qalulek dan fuqi?" (v.33-34)</w:t>
      </w:r>
    </w:p>
    <w:p w14:paraId="7A979475" w14:textId="1B731F02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"Dan qiegħed tgħidu int minn moħħok?”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: 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qed jgħin lil Pilatu jagħraf il-motivazzjonijiet vera tiegħu. Irid iħallih jiddeċiedi hu u mhux ikun influ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w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enzat minn ta’ madwaru. Irid jeħilsu minn kull tip ta’ preġudizzju li kellu, ħalli mbagħad ikun liberu li jilqa’ il-verit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à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. Riedu jieħu hu r-responsabilit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à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tal-azzjonijiet tiegħu. </w:t>
      </w:r>
    </w:p>
    <w:p w14:paraId="24273A5A" w14:textId="77777777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</w:p>
    <w:p w14:paraId="0FF64D44" w14:textId="0B24E7A3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>Pilatu wieġeb: "Mela jiena Lhudi? Kien il-poplu tiegħek u l-</w:t>
      </w:r>
      <w:r w:rsidR="003C3A08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>Qassisin il-K</w:t>
      </w:r>
      <w:r w:rsidRPr="00CC60AE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>bar li tawk f'idejja. X'għamilt?" (v.35)</w:t>
      </w:r>
    </w:p>
    <w:p w14:paraId="76FED083" w14:textId="79BFADE8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bCs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Cs/>
          <w:color w:val="000000"/>
          <w:sz w:val="24"/>
          <w:szCs w:val="24"/>
          <w:lang w:val="mt-MT"/>
        </w:rPr>
        <w:t>Pilatu jirrifjuta li jiltaqa’ mal-verit</w:t>
      </w:r>
      <w:r w:rsidR="003C3A08">
        <w:rPr>
          <w:rFonts w:ascii="Cambria" w:eastAsia="Arial Unicode MS" w:hAnsi="Cambria" w:cs="Arial Unicode MS"/>
          <w:bCs/>
          <w:color w:val="000000"/>
          <w:sz w:val="24"/>
          <w:szCs w:val="24"/>
          <w:lang w:val="mt-MT"/>
        </w:rPr>
        <w:t>à</w:t>
      </w:r>
      <w:r w:rsidRPr="00CC60AE">
        <w:rPr>
          <w:rFonts w:ascii="Cambria" w:eastAsia="Arial Unicode MS" w:hAnsi="Cambria" w:cs="Arial Unicode MS"/>
          <w:bCs/>
          <w:color w:val="000000"/>
          <w:sz w:val="24"/>
          <w:szCs w:val="24"/>
          <w:lang w:val="mt-MT"/>
        </w:rPr>
        <w:t xml:space="preserve"> tiegħu u li jerfa’ r-responsabilit</w:t>
      </w:r>
      <w:r w:rsidR="003C3A08">
        <w:rPr>
          <w:rFonts w:ascii="Cambria" w:eastAsia="Arial Unicode MS" w:hAnsi="Cambria" w:cs="Arial Unicode MS"/>
          <w:bCs/>
          <w:color w:val="000000"/>
          <w:sz w:val="24"/>
          <w:szCs w:val="24"/>
          <w:lang w:val="mt-MT"/>
        </w:rPr>
        <w:t>à</w:t>
      </w:r>
      <w:r w:rsidRPr="00CC60AE">
        <w:rPr>
          <w:rFonts w:ascii="Cambria" w:eastAsia="Arial Unicode MS" w:hAnsi="Cambria" w:cs="Arial Unicode MS"/>
          <w:bCs/>
          <w:color w:val="000000"/>
          <w:sz w:val="24"/>
          <w:szCs w:val="24"/>
          <w:lang w:val="mt-MT"/>
        </w:rPr>
        <w:t xml:space="preserve"> ta’ għemilu, imma jipprova jistaħba taħt ‘raġunijiet oħra’, skużi. </w:t>
      </w:r>
    </w:p>
    <w:p w14:paraId="2892353E" w14:textId="45E8FD3A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“Kien il-poplu tiegħek”: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Pilatu jafferma li l-poplu Lhudi u l-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Qassisin il-K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bar kienu dawk li tawh f’idejh lil 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: “Ġie f’daru, u niesu ma 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laqgħuhx” ((Ġw 1,11); “Minn dakinhar ’il quddiem bdew jift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ehmu bejniethom biex joqtluh” (Ġw 11,53). </w:t>
      </w:r>
    </w:p>
    <w:p w14:paraId="0C11448C" w14:textId="5602D70D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“X'għamilt?"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: Pilatu r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ied jara dak li seta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’ j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kun ta’ minaċċja għall-poter tiegħu, ried ikun jaf fuq 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biex jissodisfa l-interessi tiegħu u mhux biex isir jafu aħjar. </w:t>
      </w:r>
    </w:p>
    <w:p w14:paraId="0D7F6B1B" w14:textId="77777777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</w:p>
    <w:p w14:paraId="6C3C9FC8" w14:textId="6A891E18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>“</w:t>
      </w:r>
      <w:r w:rsidR="003C3A08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>Ġesù wieġeb: ‘Is-saltna tiegħi m</w:t>
      </w:r>
      <w:r w:rsidRPr="00CC60AE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>hijiex ta’ did-dinja. Li kieku saltnati kienet ta’ did-dinja, l-għases tiegħi kienu jiġġieldu</w:t>
      </w:r>
      <w:r w:rsidR="003C3A08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 xml:space="preserve"> biex ma ningħatax f’idejn il-Lhud; imma tabilħaqq saltnati m</w:t>
      </w:r>
      <w:r w:rsidRPr="00CC60AE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>hijiex t’hawn” (v.36)</w:t>
      </w:r>
    </w:p>
    <w:p w14:paraId="6CCAA59A" w14:textId="3944C2B7" w:rsidR="00CC60AE" w:rsidRPr="00CC60AE" w:rsidRDefault="003C3A08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it-IT"/>
        </w:rPr>
      </w:pPr>
      <w:r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“Is-saltna tiegħi m</w:t>
      </w:r>
      <w:r w:rsidR="00CC60AE"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hijiex ta’ did-dinja”</w:t>
      </w:r>
      <w:r w:rsidR="00CC60AE"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: </w:t>
      </w:r>
      <w:r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="00CC60AE"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ma jweġibx direttament għat-tieni domanda ta’ Pilatu: ‘x’għamilt?’, im</w:t>
      </w:r>
      <w:r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ma għal dik tal-ewwel: ‘Inti s-S</w:t>
      </w:r>
      <w:r w:rsidR="00CC60AE"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ultan tal-Lhud?’. </w:t>
      </w:r>
      <w:r w:rsidR="00CC60AE"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lastRenderedPageBreak/>
        <w:t xml:space="preserve">Hawnhekk </w:t>
      </w:r>
      <w:r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="00CC60AE"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ma jridx jiddefendi t-titlu ta’ sultan, imma jipprova juri l-identit</w:t>
      </w:r>
      <w:r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à</w:t>
      </w:r>
      <w:r w:rsidR="00CC60AE"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tas-saltna, saltna differenti minn dik ta’ Pilatu: “Intom minn hawn isfel, u jiena ġej minn hemm fuq. Intom n</w:t>
      </w:r>
      <w:r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ies ta’ did-dinja, imma jien m’</w:t>
      </w:r>
      <w:r w:rsidR="00CC60AE"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iniex ta’ din id-dinja” (Ġw 8,23). Is-Saltna ta’ </w:t>
      </w:r>
      <w:r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="00CC60AE"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ġejja ‘minn fuq’, mingħand il-Missier. Hija Saltna fejn il-qadi u l-poter ma jistgħux jinfirdu: “Imma </w:t>
      </w:r>
      <w:r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="00CC60AE"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, meta ntebaħ li kienu ġejjin biex jeħduh bilfors ħalli jagħmluh sultan, raġa’ warrab waħdu lejn l-għoljiet” (Ġw 6,15). Huwa jintrefa’ ’il fuq, imma b’mod differenti minn kif jagħmlu dawk li għandhom il-poter: “Tibżax, bint Sijon! Ara, ġej is-sultan riegħek riekeb fuq felu ta’ ħmara” (Ġw 12,15); “U meta nintrefa’ ’il fuq mill-art, jiena niġbed il-bnedmin kollha lejja” (Ġw 12,32). Għax </w:t>
      </w:r>
      <w:r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="00CC60AE"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jinsab ’il fuq biex jinżel: “Qallu l-uffiċjal: ‘Inżel Mlulej, qabel ma jmutli t-tifel!” (Ġw 4,49). Hija saltna li fil-qadi u fl-imħabba tagħti l-ħajja (ara l-innu Fil 2).</w:t>
      </w:r>
    </w:p>
    <w:p w14:paraId="353FFF28" w14:textId="41D697E2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“l-għases tiegħi kienu jiġġieldu</w:t>
      </w:r>
      <w:r w:rsidR="003C3A08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 xml:space="preserve"> biex ma ningħatax f’idejn il-L</w:t>
      </w: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hud”: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mhuwiex interessat li jikkompeti ma’ Ċesari. Fis-saltna ‘ta’ did-dinja’ hemm dejjem l-interess, il-qawwa, id-dominazzjoni, il-kompetizzjoni u r-rivalit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à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, użati wkoll bil-vjolenza: “Erġa’ daħħal is-sejf fl-għant tiegħu. Forsi l-kalċi li tani Missieri ma nixorbux?” (Ġw 18,11). 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jmur hu</w:t>
      </w:r>
      <w:r w:rsidR="00223763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,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minn rajh</w:t>
      </w:r>
      <w:r w:rsidR="00223763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, biex jingħata f’idejhom: “Im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bagħad bill biċċa ħobż, u qabad u taha lil Ġuda ta’ Xmun l-Iskarjota” (Ġw 13,26) – </w:t>
      </w:r>
      <w:r w:rsidR="00223763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dan hu 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eżempju ċar fejn 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qed jingħata f’idejn l-istess għadu tiegħu.</w:t>
      </w:r>
    </w:p>
    <w:p w14:paraId="732C5EE5" w14:textId="77777777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“mhijiex ta’ din id-dinja”: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Li tingħata, li taħfer, li ma tfittex l-ebda interess personali... mhumiex ħwejjeġ ‘ta’ din l-art’, jiġifieri naturali. </w:t>
      </w:r>
    </w:p>
    <w:p w14:paraId="08416E55" w14:textId="77777777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b/>
          <w:bCs/>
          <w:color w:val="000000"/>
          <w:sz w:val="24"/>
          <w:szCs w:val="24"/>
          <w:lang w:val="mt-MT"/>
        </w:rPr>
      </w:pPr>
    </w:p>
    <w:p w14:paraId="51325F29" w14:textId="77777777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color w:val="000000"/>
          <w:sz w:val="24"/>
          <w:szCs w:val="24"/>
          <w:lang w:val="mt-MT"/>
        </w:rPr>
        <w:t>Pilatu qallu: "Mela int sultan?" U Ġesù wieġeb: "Int qiegħed tgħidu; jien sultan. Jien għalhekk twelidt, u għalhekk ġejt fid-dinja, biex nixhed għall-verità. U kull min iħobb il-verità jisma' leħni." (v.37)</w:t>
      </w:r>
    </w:p>
    <w:p w14:paraId="14798F26" w14:textId="77777777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“Mela int sultan?”: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Pilatu ma jstax jifhem dan it-tip ta’ saltna: sultan li ma jużax il-forza biex jiddefendi d-drittijiet tiegħu. </w:t>
      </w:r>
    </w:p>
    <w:p w14:paraId="167563D2" w14:textId="487EEAE0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“jien sultan”: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ma jżidx ‘tal-</w:t>
      </w:r>
      <w:r w:rsidR="00223763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Lhud’, għax is-S</w:t>
      </w:r>
      <w:bookmarkStart w:id="0" w:name="_GoBack"/>
      <w:bookmarkEnd w:id="0"/>
      <w:r w:rsidR="00223763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altna tiegħu m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hijiex marbuta ma’ post, ma’ poplu, imma hija mifruxa għall-bnedmin ko</w:t>
      </w:r>
      <w:r w:rsidR="00223763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llha: “għandi nagħaġ oħra, li m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humiex minn dan il-maqjel, lilhom ukoll jeħtieġ li niġbor” (Ġw 10,16); “biex jiġbor ġemgħa waħda l-ulied ta’ Alla li kienu mxerrdin” (Ġw 12,52). </w:t>
      </w:r>
    </w:p>
    <w:p w14:paraId="30833FEA" w14:textId="0F2A3755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“għalhekk twelidt, u għalhekk ġejt fid-dinja”: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Il-missjoni tiegħu trid titwettaq fid-dinja, fl-istorja, fil-preżent għalkemm hija saltna diversa minn dik tad-dinja: “Ma nitolbokx li twarrabhom mid-dinja, imma li tħarishom mill-</w:t>
      </w:r>
      <w:r w:rsidR="00223763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Ħażin” (Ġw 17,15). Anzi din is-S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altna trid 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lastRenderedPageBreak/>
        <w:t>tbiddel lill-istess storja u twassalha għall-milja tagħha, b’impenn kontinwu u kostanti: “Missieri għadu jaħdem sa issa; mela naħdem jien ukoll” (Ġw 5,17).</w:t>
      </w:r>
    </w:p>
    <w:p w14:paraId="3637B891" w14:textId="55A434A2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“biex nixhed għall-verità”: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Il-verit</w:t>
      </w:r>
      <w:r w:rsidR="00223763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à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hija r-rivelazzjoni tal-imħabba t’Alla għad-dinja permezz ta’ 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: “Lil Alla għadu ħadd ma rah, imma għarrafhulna l-Iben il-waħdieni ta’ Alla” (Ġw 1,18). </w:t>
      </w:r>
    </w:p>
    <w:p w14:paraId="12B0743C" w14:textId="42F63AF5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“jisma leħni”:</w:t>
      </w:r>
      <w:r w:rsidR="00223763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Li tisma’ l-leħen i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fisser li twieġeb għalih: “In-nagħaġ tiegħi jisimgħu leħni u jien nagħrafhom, u huma jimxu warajja” (Ġw 10,27). </w:t>
      </w:r>
    </w:p>
    <w:p w14:paraId="1667E84F" w14:textId="66BC365A" w:rsidR="00CC60AE" w:rsidRPr="00CC60AE" w:rsidRDefault="00CC60AE" w:rsidP="00CC60AE">
      <w:pPr>
        <w:spacing w:line="360" w:lineRule="auto"/>
        <w:jc w:val="both"/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</w:pP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It-terminu ‘saltna’ </w:t>
      </w: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(basileia)</w:t>
      </w:r>
      <w:r w:rsidR="00223763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huwa użat biss darb’oħra fil-V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anġelu ta’ Ġwanni. Insibuh fl-istorja ta’ Nikodemu meta </w:t>
      </w:r>
      <w:r w:rsidR="003C3A08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>Ġesù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qallu li wieħed irid jitwieled ‘minn fuq’ </w:t>
      </w:r>
      <w:r w:rsidRPr="00CC60AE">
        <w:rPr>
          <w:rFonts w:ascii="Cambria" w:eastAsia="Arial Unicode MS" w:hAnsi="Cambria" w:cs="Arial Unicode MS"/>
          <w:b/>
          <w:i/>
          <w:color w:val="000000"/>
          <w:sz w:val="24"/>
          <w:szCs w:val="24"/>
          <w:lang w:val="mt-MT"/>
        </w:rPr>
        <w:t>(anōthen)</w:t>
      </w:r>
      <w:r w:rsidRPr="00CC60AE">
        <w:rPr>
          <w:rFonts w:ascii="Cambria" w:eastAsia="Arial Unicode MS" w:hAnsi="Cambria" w:cs="Arial Unicode MS"/>
          <w:color w:val="000000"/>
          <w:sz w:val="24"/>
          <w:szCs w:val="24"/>
          <w:lang w:val="mt-MT"/>
        </w:rPr>
        <w:t xml:space="preserve"> bl-ilma u l-Ispirtu biex ‘jara’ u ‘jidħol’ fis-Saltna (3,3-5). </w:t>
      </w:r>
    </w:p>
    <w:p w14:paraId="3FA73AD0" w14:textId="77692254" w:rsidR="00E20C86" w:rsidRDefault="00223763" w:rsidP="00CC60AE"/>
    <w:sectPr w:rsidR="00E20C86" w:rsidSect="00273F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AE"/>
    <w:rsid w:val="00223763"/>
    <w:rsid w:val="00273F8B"/>
    <w:rsid w:val="003C3A08"/>
    <w:rsid w:val="006E380C"/>
    <w:rsid w:val="009C70DB"/>
    <w:rsid w:val="00B76708"/>
    <w:rsid w:val="00BB6641"/>
    <w:rsid w:val="00BE2BC7"/>
    <w:rsid w:val="00C02D48"/>
    <w:rsid w:val="00C213F4"/>
    <w:rsid w:val="00CC60AE"/>
    <w:rsid w:val="00CF5302"/>
    <w:rsid w:val="00E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155E"/>
  <w14:defaultImageDpi w14:val="32767"/>
  <w15:chartTrackingRefBased/>
  <w15:docId w15:val="{54999370-320C-E64F-9205-8F8F2F6F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AE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Papers">
    <w:name w:val="Heading Papers"/>
    <w:basedOn w:val="Normal"/>
    <w:qFormat/>
    <w:rsid w:val="006E380C"/>
    <w:pPr>
      <w:spacing w:line="360" w:lineRule="auto"/>
    </w:pPr>
    <w:rPr>
      <w:rFonts w:ascii="Times New Roman" w:hAnsi="Times New Roman" w:cs="Times New Roman"/>
      <w:b/>
      <w:smallCaps/>
      <w:sz w:val="28"/>
      <w:szCs w:val="24"/>
      <w:lang w:val="mt-MT"/>
    </w:rPr>
  </w:style>
  <w:style w:type="paragraph" w:customStyle="1" w:styleId="SubheadingPapers">
    <w:name w:val="Subheading Papers"/>
    <w:basedOn w:val="Normal"/>
    <w:qFormat/>
    <w:rsid w:val="006E380C"/>
    <w:pPr>
      <w:spacing w:line="360" w:lineRule="auto"/>
      <w:jc w:val="both"/>
    </w:pPr>
    <w:rPr>
      <w:rFonts w:ascii="Times New Roman" w:hAnsi="Times New Roman" w:cs="Times New Roman"/>
      <w:b/>
      <w:sz w:val="24"/>
      <w:szCs w:val="24"/>
      <w:lang w:val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Micallef</dc:creator>
  <cp:keywords/>
  <dc:description/>
  <cp:lastModifiedBy>user</cp:lastModifiedBy>
  <cp:revision>2</cp:revision>
  <dcterms:created xsi:type="dcterms:W3CDTF">2018-12-01T12:15:00Z</dcterms:created>
  <dcterms:modified xsi:type="dcterms:W3CDTF">2018-12-02T19:33:00Z</dcterms:modified>
</cp:coreProperties>
</file>