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33" w:rsidRPr="000E2B33" w:rsidRDefault="000E2B33" w:rsidP="000E2B33">
      <w:pPr>
        <w:spacing w:after="0"/>
        <w:jc w:val="center"/>
        <w:rPr>
          <w:b/>
          <w:smallCaps/>
          <w:sz w:val="72"/>
          <w:szCs w:val="44"/>
          <w:lang w:val="it-IT"/>
        </w:rPr>
      </w:pPr>
      <w:bookmarkStart w:id="0" w:name="_GoBack"/>
      <w:bookmarkEnd w:id="0"/>
      <w:r w:rsidRPr="000E2B33">
        <w:rPr>
          <w:b/>
          <w:smallCaps/>
          <w:sz w:val="72"/>
          <w:szCs w:val="44"/>
          <w:lang w:val="it-IT"/>
        </w:rPr>
        <w:t>Lectio Divina</w:t>
      </w:r>
    </w:p>
    <w:p w:rsidR="000E2B33" w:rsidRPr="000E2B33" w:rsidRDefault="000E2B33" w:rsidP="000E2B33">
      <w:pPr>
        <w:spacing w:after="0"/>
        <w:jc w:val="center"/>
        <w:rPr>
          <w:b/>
          <w:smallCaps/>
          <w:sz w:val="52"/>
          <w:szCs w:val="44"/>
          <w:lang w:val="it-IT"/>
        </w:rPr>
      </w:pPr>
    </w:p>
    <w:p w:rsidR="000E2B33" w:rsidRPr="000E2B33" w:rsidRDefault="000E2B33" w:rsidP="000E2B33">
      <w:pPr>
        <w:spacing w:after="0"/>
        <w:jc w:val="center"/>
        <w:rPr>
          <w:b/>
          <w:smallCaps/>
          <w:sz w:val="52"/>
          <w:szCs w:val="44"/>
          <w:lang w:val="it-IT"/>
        </w:rPr>
      </w:pPr>
      <w:r w:rsidRPr="000E2B33">
        <w:rPr>
          <w:b/>
          <w:smallCaps/>
          <w:sz w:val="52"/>
          <w:szCs w:val="44"/>
          <w:lang w:val="it-IT"/>
        </w:rPr>
        <w:t>Il-Magħmudija tal-Mulej</w:t>
      </w:r>
    </w:p>
    <w:p w:rsidR="000E2B33" w:rsidRPr="000E2B33" w:rsidRDefault="000E2B33" w:rsidP="000E2B33">
      <w:pPr>
        <w:spacing w:after="0"/>
        <w:jc w:val="center"/>
        <w:rPr>
          <w:sz w:val="40"/>
          <w:szCs w:val="32"/>
          <w:lang w:val="it-IT"/>
        </w:rPr>
      </w:pPr>
      <w:r w:rsidRPr="000E2B33">
        <w:rPr>
          <w:sz w:val="40"/>
          <w:szCs w:val="32"/>
          <w:lang w:val="it-IT"/>
        </w:rPr>
        <w:t>Sena B</w:t>
      </w:r>
    </w:p>
    <w:p w:rsidR="000E2B33" w:rsidRPr="000E2B33" w:rsidRDefault="000E2B33" w:rsidP="000E2B33">
      <w:pPr>
        <w:spacing w:after="0"/>
        <w:rPr>
          <w:sz w:val="48"/>
          <w:szCs w:val="40"/>
          <w:lang w:val="it-IT"/>
        </w:rPr>
      </w:pPr>
    </w:p>
    <w:p w:rsidR="000E2B33" w:rsidRPr="000E2B33" w:rsidRDefault="000E2B33" w:rsidP="000E2B33">
      <w:pPr>
        <w:spacing w:after="0"/>
        <w:jc w:val="center"/>
        <w:rPr>
          <w:b/>
          <w:sz w:val="40"/>
          <w:szCs w:val="32"/>
          <w:lang w:val="it-IT"/>
        </w:rPr>
      </w:pPr>
      <w:r w:rsidRPr="000E2B33">
        <w:rPr>
          <w:b/>
          <w:sz w:val="40"/>
          <w:szCs w:val="32"/>
          <w:lang w:val="it-IT"/>
        </w:rPr>
        <w:t>Mk 1,7-11</w:t>
      </w:r>
    </w:p>
    <w:p w:rsidR="000E2B33" w:rsidRDefault="000E2B33" w:rsidP="000E2B33">
      <w:pPr>
        <w:spacing w:after="0"/>
        <w:jc w:val="center"/>
        <w:rPr>
          <w:sz w:val="28"/>
          <w:lang w:val="it-IT"/>
        </w:rPr>
      </w:pPr>
    </w:p>
    <w:p w:rsidR="000E2B33" w:rsidRPr="000E2B33" w:rsidRDefault="000E2B33" w:rsidP="000E2B33">
      <w:pPr>
        <w:spacing w:after="0"/>
        <w:jc w:val="center"/>
        <w:rPr>
          <w:sz w:val="28"/>
          <w:lang w:val="it-IT"/>
        </w:rPr>
      </w:pPr>
    </w:p>
    <w:p w:rsidR="00C03677" w:rsidRPr="000E2B33" w:rsidRDefault="00C03677" w:rsidP="000E2B33">
      <w:pPr>
        <w:spacing w:after="0"/>
        <w:rPr>
          <w:sz w:val="28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i/>
          <w:sz w:val="24"/>
          <w:lang w:val="mt-MT"/>
        </w:rPr>
        <w:t>Nitlob lill-Ispirtu s-Santu li niżel fuq Ġesù fil-Ġordan biex jinżel fuqi u jgħammidni fil-Kelma u jippurifikani permezz tagħha (ara: Ġw 15,3).</w:t>
      </w:r>
    </w:p>
    <w:p w:rsidR="000E2B33" w:rsidRPr="000E2B33" w:rsidRDefault="000E2B33" w:rsidP="000E2B33">
      <w:pPr>
        <w:spacing w:after="0"/>
        <w:jc w:val="both"/>
        <w:rPr>
          <w:sz w:val="28"/>
          <w:szCs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b/>
          <w:sz w:val="24"/>
          <w:szCs w:val="20"/>
          <w:lang w:val="mt-MT"/>
        </w:rPr>
      </w:pPr>
      <w:r w:rsidRPr="000E2B33">
        <w:rPr>
          <w:b/>
          <w:sz w:val="24"/>
          <w:szCs w:val="20"/>
          <w:lang w:val="mt-MT"/>
        </w:rPr>
        <w:t>Kuntest tas-silta:</w:t>
      </w:r>
    </w:p>
    <w:p w:rsidR="000E2B33" w:rsidRPr="000E2B33" w:rsidRDefault="000E2B33" w:rsidP="000E2B33">
      <w:pPr>
        <w:spacing w:after="0"/>
        <w:jc w:val="both"/>
        <w:rPr>
          <w:sz w:val="20"/>
          <w:szCs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szCs w:val="20"/>
          <w:lang w:val="mt-MT"/>
        </w:rPr>
      </w:pPr>
      <w:r w:rsidRPr="000E2B33">
        <w:rPr>
          <w:sz w:val="24"/>
          <w:szCs w:val="20"/>
          <w:lang w:val="mt-MT"/>
        </w:rPr>
        <w:t xml:space="preserve">Din is-silta tal-vanġelu tinqasam f’żewġ partijiet: fl-ewwel parti għandna sintesi tal-predikazzjoni tal-Battista u fit-tieni parti r-rakkont tal-magħmudija ta’ Ġesù. </w:t>
      </w:r>
    </w:p>
    <w:p w:rsidR="000E2B33" w:rsidRPr="000E2B33" w:rsidRDefault="000E2B33" w:rsidP="000E2B33">
      <w:pPr>
        <w:spacing w:after="0"/>
        <w:jc w:val="both"/>
        <w:rPr>
          <w:sz w:val="20"/>
          <w:szCs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szCs w:val="20"/>
          <w:lang w:val="mt-MT"/>
        </w:rPr>
      </w:pPr>
      <w:r w:rsidRPr="000E2B33">
        <w:rPr>
          <w:sz w:val="24"/>
          <w:szCs w:val="20"/>
          <w:lang w:val="mt-MT"/>
        </w:rPr>
        <w:t>L-evanġelista jitfa’ l-attenzjoni tiegħu l-aktar fuq it-teofanija li sseħħ fil-mument tal-magħmudija fil-Ġordan: is-sema miftuħ, l-Ispirtu s-Santu li jidher taħt forma ta’ ħamiema u l-leħen tal-Missier li jinstama’. M’għandna ebda referenza għax-xhieda preżenti. Jidher għalhekk li l-evanġelista jrid jippreżenta l-fatt fih innifsu u jħalli mbagħad f’idejn il-qarrejja li jaċċettaw (jemmnu) f’din it-teofanija, li hi fl-aħħar mill-aħħar sintesi tal-vanġelu tiegħu kollu: Ġesù hu l-Iben ta’ Alla.</w:t>
      </w:r>
    </w:p>
    <w:p w:rsidR="000E2B33" w:rsidRPr="000E2B33" w:rsidRDefault="000E2B33" w:rsidP="000E2B33">
      <w:pPr>
        <w:spacing w:after="0"/>
        <w:jc w:val="both"/>
        <w:rPr>
          <w:sz w:val="28"/>
          <w:szCs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b/>
          <w:sz w:val="24"/>
          <w:szCs w:val="20"/>
          <w:lang w:val="mt-MT"/>
        </w:rPr>
      </w:pPr>
      <w:r w:rsidRPr="000E2B33">
        <w:rPr>
          <w:b/>
          <w:smallCaps/>
          <w:sz w:val="24"/>
          <w:szCs w:val="20"/>
          <w:lang w:val="mt-MT"/>
        </w:rPr>
        <w:t xml:space="preserve">Lectio </w:t>
      </w:r>
    </w:p>
    <w:p w:rsidR="000E2B33" w:rsidRPr="000E2B33" w:rsidRDefault="000E2B33" w:rsidP="000E2B33">
      <w:pPr>
        <w:spacing w:after="0"/>
        <w:jc w:val="both"/>
        <w:rPr>
          <w:sz w:val="24"/>
          <w:szCs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b/>
          <w:sz w:val="24"/>
          <w:lang w:val="mt-MT"/>
        </w:rPr>
      </w:pPr>
      <w:r w:rsidRPr="000E2B33">
        <w:rPr>
          <w:b/>
          <w:sz w:val="24"/>
          <w:lang w:val="mt-MT"/>
        </w:rPr>
        <w:t>(Ġwanni) kien ixandar u jgħid: “Ġej warajja min hu aqwa minni, li jien ma jistħoqqlix nitbaxxa quddiemu u nħoll il-qfieli tal-qorq tiegħu.”</w:t>
      </w:r>
    </w:p>
    <w:p w:rsidR="000E2B33" w:rsidRPr="000E2B33" w:rsidRDefault="000E2B33" w:rsidP="000E2B33">
      <w:pPr>
        <w:spacing w:after="0"/>
        <w:jc w:val="both"/>
        <w:rPr>
          <w:sz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sz w:val="24"/>
          <w:lang w:val="mt-MT"/>
        </w:rPr>
        <w:t xml:space="preserve">Skont l-evanġelisti, Ġwanni kien dejjem ċar dwar il-kobor ta’ Ġesù u ċ-ċokon tiegħu quddiemu: </w:t>
      </w:r>
      <w:r w:rsidRPr="000E2B33">
        <w:rPr>
          <w:i/>
          <w:sz w:val="24"/>
          <w:lang w:val="mt-MT"/>
        </w:rPr>
        <w:t>“Intom stess tistgħu tixhdu li jiena għedtilkom li jien m’iniex il-Messija, imma biss li jien kont mibgħut qablu.”</w:t>
      </w:r>
      <w:r w:rsidRPr="000E2B33">
        <w:rPr>
          <w:sz w:val="24"/>
          <w:lang w:val="mt-MT"/>
        </w:rPr>
        <w:t xml:space="preserve"> (Ġw 3,28). Ġwanni kien biss </w:t>
      </w:r>
      <w:r w:rsidRPr="000E2B33">
        <w:rPr>
          <w:i/>
          <w:sz w:val="24"/>
          <w:lang w:val="mt-MT"/>
        </w:rPr>
        <w:t>“raġel mibgħut minn Alla”</w:t>
      </w:r>
      <w:r w:rsidRPr="000E2B33">
        <w:rPr>
          <w:sz w:val="24"/>
          <w:lang w:val="mt-MT"/>
        </w:rPr>
        <w:t xml:space="preserve"> li </w:t>
      </w:r>
      <w:r w:rsidRPr="000E2B33">
        <w:rPr>
          <w:i/>
          <w:sz w:val="24"/>
          <w:lang w:val="mt-MT"/>
        </w:rPr>
        <w:t>“ġie bħala xhud, biex jixhed għad-dawl, biex bih kulħadd jemmen. Ġwanni ma kienx id-dawl, imma ġie biex jixhed għad-dawl”</w:t>
      </w:r>
      <w:r w:rsidRPr="000E2B33">
        <w:rPr>
          <w:sz w:val="24"/>
          <w:lang w:val="mt-MT"/>
        </w:rPr>
        <w:t xml:space="preserve"> (Ġw 1,6-8).</w:t>
      </w:r>
    </w:p>
    <w:p w:rsidR="000E2B33" w:rsidRPr="000E2B33" w:rsidRDefault="000E2B33" w:rsidP="000E2B33">
      <w:pPr>
        <w:spacing w:after="0"/>
        <w:jc w:val="both"/>
        <w:rPr>
          <w:sz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sz w:val="24"/>
          <w:lang w:val="mt-MT"/>
        </w:rPr>
        <w:t xml:space="preserve">Quddiem Kristu, Ġwanni ma jħossux dehen li jagħmel waħda mill-aktar affarijiet umli li kienu riservati għall-ilsira, dik li jħoll il-qfieli tal-qorq ta’ sidu. Marku jżid il-frażi </w:t>
      </w:r>
      <w:r w:rsidRPr="000E2B33">
        <w:rPr>
          <w:i/>
          <w:sz w:val="24"/>
          <w:lang w:val="mt-MT"/>
        </w:rPr>
        <w:t>“nitbaxxa quddiemu”</w:t>
      </w:r>
      <w:r w:rsidRPr="000E2B33">
        <w:rPr>
          <w:sz w:val="24"/>
          <w:lang w:val="mt-MT"/>
        </w:rPr>
        <w:t xml:space="preserve">: </w:t>
      </w:r>
      <w:r w:rsidRPr="000E2B33">
        <w:rPr>
          <w:i/>
          <w:sz w:val="24"/>
          <w:lang w:val="mt-MT"/>
        </w:rPr>
        <w:t>“ma jistħoqqlix nitbaxxa quddiemu u nħoll il-qfieli tal-qorq tiegħu”</w:t>
      </w:r>
      <w:r w:rsidRPr="000E2B33">
        <w:rPr>
          <w:sz w:val="24"/>
          <w:lang w:val="mt-MT"/>
        </w:rPr>
        <w:t>. B’dan huwa jagħmel aktar enfasi fuq l-umiltà ta’ Ġwanni.</w:t>
      </w: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b/>
          <w:noProof/>
          <w:sz w:val="24"/>
          <w:szCs w:val="20"/>
          <w:lang w:val="mt-MT"/>
        </w:rPr>
      </w:pPr>
      <w:r w:rsidRPr="000E2B33">
        <w:rPr>
          <w:b/>
          <w:noProof/>
          <w:sz w:val="24"/>
          <w:szCs w:val="20"/>
          <w:lang w:val="mt-MT"/>
        </w:rPr>
        <w:t>“Jiena għammidtkom bl-ilma, iżda hu jgħammidkom bl-Ispirtu s-Santu”.</w:t>
      </w:r>
    </w:p>
    <w:p w:rsidR="000E2B33" w:rsidRPr="000E2B33" w:rsidRDefault="000E2B33" w:rsidP="000E2B33">
      <w:pPr>
        <w:spacing w:after="0"/>
        <w:jc w:val="both"/>
        <w:rPr>
          <w:sz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sz w:val="24"/>
          <w:lang w:val="mt-MT"/>
        </w:rPr>
        <w:t>Ġesù, li ġej minn ħdan il-Missier, huwa dak li jgħammidna fil-ħajja ta’ Alla nnifsu (</w:t>
      </w:r>
      <w:r w:rsidRPr="000E2B33">
        <w:rPr>
          <w:i/>
          <w:sz w:val="24"/>
          <w:lang w:val="mt-MT"/>
        </w:rPr>
        <w:t>Spirtu</w:t>
      </w:r>
      <w:r w:rsidRPr="000E2B33">
        <w:rPr>
          <w:sz w:val="24"/>
          <w:lang w:val="mt-MT"/>
        </w:rPr>
        <w:t xml:space="preserve"> = ħajja; </w:t>
      </w:r>
      <w:r w:rsidRPr="000E2B33">
        <w:rPr>
          <w:i/>
          <w:sz w:val="24"/>
          <w:lang w:val="mt-MT"/>
        </w:rPr>
        <w:t>Santu</w:t>
      </w:r>
      <w:r w:rsidRPr="000E2B33">
        <w:rPr>
          <w:sz w:val="24"/>
          <w:lang w:val="mt-MT"/>
        </w:rPr>
        <w:t xml:space="preserve"> = ta’ Alla). F’Ġesù għalhekk iseħħ dak li kien imħabbar mill-profeti: </w:t>
      </w:r>
      <w:r w:rsidRPr="000E2B33">
        <w:rPr>
          <w:i/>
          <w:noProof/>
          <w:sz w:val="24"/>
          <w:szCs w:val="20"/>
          <w:lang w:val="mt-MT"/>
        </w:rPr>
        <w:t>“Jiġri li jiena nsawwab l-Ispirtu tiegħi fuq il-ħlejjaq kollha”</w:t>
      </w:r>
      <w:r w:rsidRPr="000E2B33">
        <w:rPr>
          <w:noProof/>
          <w:sz w:val="24"/>
          <w:szCs w:val="20"/>
          <w:lang w:val="mt-MT"/>
        </w:rPr>
        <w:t xml:space="preserve"> (Ġoel 3,1). </w:t>
      </w:r>
      <w:r w:rsidRPr="000E2B33">
        <w:rPr>
          <w:i/>
          <w:noProof/>
          <w:sz w:val="24"/>
          <w:szCs w:val="20"/>
          <w:lang w:val="mt-MT"/>
        </w:rPr>
        <w:t>“U nroxx fuqkom ilma safi, u tissaffew mit-tinġis kollu tagħkom; mill-idoli kollha tagħkom insaffikom”</w:t>
      </w:r>
      <w:r w:rsidRPr="000E2B33">
        <w:rPr>
          <w:noProof/>
          <w:sz w:val="24"/>
          <w:szCs w:val="20"/>
          <w:lang w:val="mt-MT"/>
        </w:rPr>
        <w:t xml:space="preserve"> (Eżek 36,25).</w:t>
      </w: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sz w:val="24"/>
          <w:lang w:val="mt-MT"/>
        </w:rPr>
        <w:t>Din l-opra ta’ Ġesù mhijiex xi ħaġa ta’ mument wieħed biss, imma hija xi ħaġa li timplika ħajjitna kollha, l-eżistenza tagħna kollha kemm hi. Huwa l-esseri kollu tagħna li jiġi mdaħħal f’Alla, bħal fergħa li tiġi mlaqqma f’siġra oħra (Rm 11,17-24) b’tali mod li tirċievi minnha ħajja ġdida.</w:t>
      </w:r>
    </w:p>
    <w:p w:rsidR="000E2B33" w:rsidRPr="000E2B33" w:rsidRDefault="000E2B33" w:rsidP="000E2B33">
      <w:pPr>
        <w:spacing w:after="0"/>
        <w:jc w:val="both"/>
        <w:rPr>
          <w:sz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sz w:val="24"/>
          <w:lang w:val="mt-MT"/>
        </w:rPr>
        <w:t xml:space="preserve">Il-magħmudija timplika għalhekk tmiem għall-ħajja ta’ qabel u bidu għall-ħajja ġdida; mewt għad-dnub u twelid għall-ħajja tal-grazzja. </w:t>
      </w:r>
      <w:r w:rsidRPr="000E2B33">
        <w:rPr>
          <w:i/>
          <w:sz w:val="24"/>
          <w:lang w:val="mt-MT"/>
        </w:rPr>
        <w:t>“Ma tafux li aħna lkoll li tgħammidna fi Kristu Ġesù, tgħammidna fil-mewt tiegħu? Ndfinna miegħu fil-mewt permezz tal-magħmudija sabiex kif Kristu kien imqajjem mill-imwiet permezz tal-qawwa glorjuża tal-Missier, hekk aħna ngħixu ħajja ġdida... Dan nafu: li l-bniedem il-qadim tagħna ssallab miegħu, biex jinqered dan il-ġisem tad-dnub, sabiex ma nkunux aktar ilsiera tad-dnub... Tħallux, mela, li d-dnub isaltan fuq dan il-ġisem tagħkom li jmut u toqgħodux għall-ġibdiet tiegħu; anqas ma għandkom tħallu l-membri ta’ ġisimkom isiru għodda ta’ inġustizzja għas-servizz tad-dnub; imma offru ruħkom lil Alla bħala nies li reġgħu mill-mewt għall-ħajja ħalli l-membri ta’ ġisimkom isiru għodda tal-ġustizzja għas-servizz ta’ Alla għall-ġustizzja tagħkom...”</w:t>
      </w:r>
      <w:r w:rsidRPr="000E2B33">
        <w:rPr>
          <w:sz w:val="24"/>
          <w:lang w:val="mt-MT"/>
        </w:rPr>
        <w:t xml:space="preserve"> (Rm 6,3-14).</w:t>
      </w:r>
    </w:p>
    <w:p w:rsidR="000E2B33" w:rsidRPr="000E2B33" w:rsidRDefault="000E2B33" w:rsidP="000E2B33">
      <w:pPr>
        <w:spacing w:after="0"/>
        <w:jc w:val="both"/>
        <w:rPr>
          <w:sz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sz w:val="24"/>
          <w:lang w:val="mt-MT"/>
        </w:rPr>
        <w:t xml:space="preserve">Li Ġesù jgħammidna fl-Ispirtu s-Santu jfisser li jdaħħalna fil-ħajja tiegħu stess, għax hu nifsu hu Alla, u hu kollu kemm hu mimli bl-Ispirtu s-Santu. Grazzi għall-magħmudija, in-nisrani jista’ jgħid ma’ Pawlu: </w:t>
      </w:r>
      <w:r w:rsidRPr="000E2B33">
        <w:rPr>
          <w:i/>
          <w:sz w:val="24"/>
          <w:lang w:val="mt-MT"/>
        </w:rPr>
        <w:t xml:space="preserve">“Ngħix, imma mhux iżjed jien, iżda jgħix fija Kristu” </w:t>
      </w:r>
      <w:r w:rsidRPr="000E2B33">
        <w:rPr>
          <w:sz w:val="24"/>
          <w:lang w:val="mt-MT"/>
        </w:rPr>
        <w:t xml:space="preserve">(Gal 2,20). </w:t>
      </w:r>
    </w:p>
    <w:p w:rsidR="000E2B33" w:rsidRPr="000E2B33" w:rsidRDefault="000E2B33" w:rsidP="000E2B33">
      <w:pPr>
        <w:spacing w:after="0"/>
        <w:jc w:val="both"/>
        <w:rPr>
          <w:sz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i/>
          <w:sz w:val="24"/>
          <w:lang w:val="mt-MT"/>
        </w:rPr>
        <w:t>Hu jgħammidkom!</w:t>
      </w:r>
      <w:r w:rsidRPr="000E2B33">
        <w:rPr>
          <w:sz w:val="24"/>
          <w:lang w:val="mt-MT"/>
        </w:rPr>
        <w:t xml:space="preserve"> Il-magħmudija, b’dak kollu li timplika, hija don ta’ Kristu. Ħadd ma jista’ jgħammed lilu nnifsu; ħadd ma jista’ jieħu b’idejh stess il-ħajja divina, imma din tiġi mogħtija lilu b’rigal, frott l-imħabba gratuwita ta’ Alla. Pawlu jfisser dan b’tixbieha oħra: </w:t>
      </w:r>
      <w:r w:rsidRPr="000E2B33">
        <w:rPr>
          <w:i/>
          <w:sz w:val="24"/>
          <w:lang w:val="mt-MT"/>
        </w:rPr>
        <w:t>“Intom li intom mgħammda fi Kristu, ilbistu lil Kristu”</w:t>
      </w:r>
      <w:r w:rsidRPr="000E2B33">
        <w:rPr>
          <w:sz w:val="24"/>
          <w:lang w:val="mt-MT"/>
        </w:rPr>
        <w:t xml:space="preserve"> (Gal 3,27). Hija l-libsa l-ġdida li biha l-Missier ilibbes lill-ulied maħbuba tiegħu. </w:t>
      </w:r>
    </w:p>
    <w:p w:rsidR="000E2B33" w:rsidRPr="000E2B33" w:rsidRDefault="000E2B33" w:rsidP="000E2B33">
      <w:pPr>
        <w:spacing w:after="0"/>
        <w:jc w:val="both"/>
        <w:rPr>
          <w:sz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sz w:val="24"/>
          <w:lang w:val="mt-MT"/>
        </w:rPr>
        <w:t>Fl-istess ħin, dan id-don jitlob li jkun milqugħ. Għaldaqstant, dak li fl-ittra lill-Galatin Pawlu jippreżentah bħala fatt li diġà seħħ (</w:t>
      </w:r>
      <w:r w:rsidRPr="000E2B33">
        <w:rPr>
          <w:i/>
          <w:sz w:val="24"/>
          <w:lang w:val="mt-MT"/>
        </w:rPr>
        <w:t>ilbistu lil Kristu</w:t>
      </w:r>
      <w:r w:rsidRPr="000E2B33">
        <w:rPr>
          <w:sz w:val="24"/>
          <w:lang w:val="mt-MT"/>
        </w:rPr>
        <w:t xml:space="preserve">), fl-ittra lill-Efesin jippreżentah bħala impenn li n-nisrani jrid jaħdem għalih kuljum: </w:t>
      </w:r>
      <w:r w:rsidRPr="000E2B33">
        <w:rPr>
          <w:i/>
          <w:sz w:val="24"/>
          <w:lang w:val="mt-MT"/>
        </w:rPr>
        <w:t xml:space="preserve">“Għandkom twarrbu l-ħajja tagħkom ta’ qabel </w:t>
      </w:r>
      <w:r w:rsidRPr="000E2B33">
        <w:rPr>
          <w:i/>
          <w:sz w:val="24"/>
          <w:lang w:val="mt-MT"/>
        </w:rPr>
        <w:lastRenderedPageBreak/>
        <w:t>u tinżgħu l-bniedem il-qadim, imħassar bix-xewqat tal-pjaċiri qarrieqa… għandkom tiġġeddu b’tibdila spiritwali tal-fehma tagħkom u tilbsu l-bniedem il-ġdid, maħluq skond Alla, fil-ġustizzja u l-qdusija tassew”</w:t>
      </w:r>
      <w:r w:rsidRPr="000E2B33">
        <w:rPr>
          <w:sz w:val="24"/>
          <w:lang w:val="mt-MT"/>
        </w:rPr>
        <w:t xml:space="preserve"> (Ef 4,22-23).  </w:t>
      </w:r>
    </w:p>
    <w:p w:rsidR="000E2B33" w:rsidRPr="000E2B33" w:rsidRDefault="000E2B33" w:rsidP="000E2B33">
      <w:pPr>
        <w:spacing w:after="0"/>
        <w:rPr>
          <w:sz w:val="24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b/>
          <w:sz w:val="24"/>
          <w:lang w:val="mt-MT"/>
        </w:rPr>
        <w:t>U ġara li f’dawk il-jiem ġie Ġesù minn Nazaret tal-Galilija u tgħammed minn Ġwanni fil-Ġordan.</w:t>
      </w:r>
    </w:p>
    <w:p w:rsidR="000E2B33" w:rsidRPr="000E2B33" w:rsidRDefault="000E2B33" w:rsidP="000E2B33">
      <w:pPr>
        <w:spacing w:after="0"/>
        <w:rPr>
          <w:sz w:val="20"/>
          <w:lang w:val="mt-MT"/>
        </w:rPr>
      </w:pPr>
    </w:p>
    <w:p w:rsidR="000E2B33" w:rsidRPr="000E2B33" w:rsidRDefault="000E2B33" w:rsidP="000E2B33">
      <w:pPr>
        <w:spacing w:after="0"/>
        <w:rPr>
          <w:sz w:val="24"/>
          <w:lang w:val="mt-MT"/>
        </w:rPr>
      </w:pPr>
      <w:r w:rsidRPr="000E2B33">
        <w:rPr>
          <w:sz w:val="24"/>
          <w:lang w:val="mt-MT"/>
        </w:rPr>
        <w:t>Wara d-deskrizzjoni tal-predikazzjoni tal-Battista, Marku jagħtina dan ir-rakkont sintetiku ħafna tal-magħmudija ta’ Ġesù.</w:t>
      </w: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sz w:val="24"/>
          <w:lang w:val="mt-MT"/>
        </w:rPr>
        <w:t xml:space="preserve">Waqt li biex jitgħammdu minn Ġwanni kienu jiġu </w:t>
      </w:r>
      <w:r w:rsidRPr="000E2B33">
        <w:rPr>
          <w:noProof/>
          <w:sz w:val="24"/>
          <w:szCs w:val="20"/>
          <w:lang w:val="mt-MT"/>
        </w:rPr>
        <w:t xml:space="preserve">mil-Lhudija u minn Ġerusalemm (Mk 1,5), Ġesù jiġi minn Nazaret tal-Galilija: raħal żgħir ta’ ebda valur (Ġw 1,46) f’reġjun ’il bogħod miċ-ċentru, imniġġes minn ħafna elementi pagani, magħruf bħala </w:t>
      </w:r>
      <w:r w:rsidRPr="000E2B33">
        <w:rPr>
          <w:i/>
          <w:noProof/>
          <w:sz w:val="24"/>
          <w:szCs w:val="20"/>
          <w:lang w:val="mt-MT"/>
        </w:rPr>
        <w:t>“il-Galilija tal-ġnus”</w:t>
      </w:r>
      <w:r w:rsidRPr="000E2B33">
        <w:rPr>
          <w:noProof/>
          <w:sz w:val="24"/>
          <w:szCs w:val="20"/>
          <w:lang w:val="mt-MT"/>
        </w:rPr>
        <w:t xml:space="preserve"> (Is 8,23; Mt 4,15). Hemmhekk ukoll kellu jibda l-missjoni tiegħu (Mk 1,14). B’dan ried juri mill-bidu li hu ġie fid-dinja għal kulħadd, b’mod speċjali għal dawk li huma l-aktar imbegħdin.</w:t>
      </w:r>
    </w:p>
    <w:p w:rsidR="000E2B33" w:rsidRPr="000E2B33" w:rsidRDefault="000E2B33" w:rsidP="000E2B33">
      <w:pPr>
        <w:spacing w:after="0"/>
        <w:jc w:val="both"/>
        <w:rPr>
          <w:noProof/>
          <w:sz w:val="20"/>
          <w:szCs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sz w:val="24"/>
          <w:lang w:val="mt-MT"/>
        </w:rPr>
        <w:t xml:space="preserve">Ġesù jitgħammed fl-istess ilma mal-oħrajn, imma waqt li għall-oħrajn l-evanġelista jgħid li kienu </w:t>
      </w:r>
      <w:r w:rsidRPr="000E2B33">
        <w:rPr>
          <w:i/>
          <w:sz w:val="24"/>
          <w:lang w:val="mt-MT"/>
        </w:rPr>
        <w:t>“jistqarru dnubiethom”</w:t>
      </w:r>
      <w:r w:rsidRPr="000E2B33">
        <w:rPr>
          <w:sz w:val="24"/>
          <w:lang w:val="mt-MT"/>
        </w:rPr>
        <w:t xml:space="preserve"> (Mk 1,5), għal Ġesù ma jgħidx li stqarr dnubietu. Ġesù jinżel fl-ilma biex inaddaf u mhux biex jitnaddaf.  Hu ħa fuqu l-mard tagħna, tgħabba bi dnubietna (Is 53,4-6), u lilna tana l-ħajja divina (2Pt 1,4).</w:t>
      </w:r>
    </w:p>
    <w:p w:rsidR="000E2B33" w:rsidRPr="000E2B33" w:rsidRDefault="000E2B33" w:rsidP="000E2B33">
      <w:pPr>
        <w:spacing w:after="0"/>
        <w:jc w:val="both"/>
        <w:rPr>
          <w:sz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noProof/>
          <w:sz w:val="24"/>
          <w:szCs w:val="20"/>
          <w:lang w:val="mt-MT"/>
        </w:rPr>
      </w:pPr>
      <w:r w:rsidRPr="000E2B33">
        <w:rPr>
          <w:b/>
          <w:noProof/>
          <w:sz w:val="24"/>
          <w:szCs w:val="20"/>
          <w:lang w:val="mt-MT"/>
        </w:rPr>
        <w:t>U minnufih, hu u tiela’ mill-ilma, ra s-smewwiet jifetħu u l-Ispirtu bħal ħamiema nieżel fuqu; u mis-smewwiet instama’ leħen: “Inti ibni l-għażiż; fik sibt l-għaxqa tiegħi”.</w:t>
      </w:r>
    </w:p>
    <w:p w:rsidR="000E2B33" w:rsidRPr="000E2B33" w:rsidRDefault="000E2B33" w:rsidP="000E2B33">
      <w:pPr>
        <w:spacing w:after="0"/>
        <w:jc w:val="both"/>
        <w:rPr>
          <w:noProof/>
          <w:sz w:val="20"/>
          <w:szCs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sz w:val="24"/>
          <w:lang w:val="mt-MT"/>
        </w:rPr>
      </w:pPr>
      <w:r w:rsidRPr="000E2B33">
        <w:rPr>
          <w:noProof/>
          <w:sz w:val="24"/>
          <w:szCs w:val="20"/>
          <w:lang w:val="mt-MT"/>
        </w:rPr>
        <w:t>Jekk Ġesù kapaċi jnaddafna minn dnubietna u jagħtina l-ħajja ta’ Alla, dan għaliex hu nnifsu hu tassew Alla, kif tixhed it-</w:t>
      </w:r>
      <w:r w:rsidRPr="000E2B33">
        <w:rPr>
          <w:sz w:val="24"/>
          <w:lang w:val="mt-MT"/>
        </w:rPr>
        <w:t xml:space="preserve">teofanija tal-Ġordan. Is-smewwiet imċarrta (Is 63,19), id-dehra tal-Ispirtu taħt forma ta’ ħamiema u l-leħen misterjuż mis-sema jindikaw id-divintà ta’ Dak li jinsab </w:t>
      </w:r>
      <w:r w:rsidRPr="000E2B33">
        <w:rPr>
          <w:i/>
          <w:sz w:val="24"/>
          <w:lang w:val="mt-MT"/>
        </w:rPr>
        <w:t>“tiela’ mill-ilma”</w:t>
      </w:r>
      <w:r w:rsidRPr="000E2B33">
        <w:rPr>
          <w:sz w:val="24"/>
          <w:lang w:val="mt-MT"/>
        </w:rPr>
        <w:t xml:space="preserve"> – xbieha diġà tal-qawmien mill-imwiet.</w:t>
      </w:r>
    </w:p>
    <w:p w:rsidR="000E2B33" w:rsidRPr="000E2B33" w:rsidRDefault="000E2B33" w:rsidP="000E2B33">
      <w:pPr>
        <w:spacing w:after="0"/>
        <w:jc w:val="both"/>
        <w:rPr>
          <w:noProof/>
          <w:sz w:val="24"/>
          <w:szCs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b/>
          <w:smallCaps/>
          <w:noProof/>
          <w:sz w:val="24"/>
          <w:szCs w:val="20"/>
          <w:lang w:val="mt-MT"/>
        </w:rPr>
      </w:pPr>
      <w:r w:rsidRPr="000E2B33">
        <w:rPr>
          <w:b/>
          <w:smallCaps/>
          <w:noProof/>
          <w:sz w:val="24"/>
          <w:szCs w:val="20"/>
          <w:lang w:val="mt-MT"/>
        </w:rPr>
        <w:t>Meditatio</w:t>
      </w:r>
    </w:p>
    <w:p w:rsidR="000E2B33" w:rsidRPr="000E2B33" w:rsidRDefault="000E2B33" w:rsidP="000E2B33">
      <w:pPr>
        <w:spacing w:after="0"/>
        <w:jc w:val="both"/>
        <w:rPr>
          <w:noProof/>
          <w:sz w:val="20"/>
          <w:szCs w:val="16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noProof/>
          <w:sz w:val="24"/>
          <w:szCs w:val="20"/>
          <w:lang w:val="mt-MT"/>
        </w:rPr>
      </w:pPr>
      <w:r w:rsidRPr="000E2B33">
        <w:rPr>
          <w:noProof/>
          <w:sz w:val="24"/>
          <w:szCs w:val="20"/>
          <w:lang w:val="mt-MT"/>
        </w:rPr>
        <w:t>Qabel ma jien seminarista jew saċerdot, jien mgħammed. Dan ifisser li għandi fija l-ħajja ta’ Alla nnifsu. Xi jfisser dan għalija?... Kemm qed napprezza dan id-don?... Kif qed ngħix il-magħmudija tiegħi?...</w:t>
      </w:r>
    </w:p>
    <w:p w:rsidR="000E2B33" w:rsidRPr="000E2B33" w:rsidRDefault="000E2B33" w:rsidP="000E2B33">
      <w:pPr>
        <w:spacing w:after="0"/>
        <w:jc w:val="both"/>
        <w:rPr>
          <w:noProof/>
          <w:sz w:val="20"/>
          <w:szCs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noProof/>
          <w:sz w:val="24"/>
          <w:szCs w:val="20"/>
          <w:lang w:val="mt-MT"/>
        </w:rPr>
      </w:pPr>
      <w:r w:rsidRPr="000E2B33">
        <w:rPr>
          <w:noProof/>
          <w:sz w:val="24"/>
          <w:szCs w:val="20"/>
          <w:lang w:val="mt-MT"/>
        </w:rPr>
        <w:t>F’Ibnu Ġesù, Alla għamilni ibnu l-għażiż u sab fija l-għaxqa tiegħu. Jien f’hiex, jew f’min, qed infittex / insib l-għaxqa tiegħi?...</w:t>
      </w:r>
    </w:p>
    <w:p w:rsidR="000E2B33" w:rsidRPr="000E2B33" w:rsidRDefault="000E2B33" w:rsidP="000E2B33">
      <w:pPr>
        <w:spacing w:after="0"/>
        <w:jc w:val="both"/>
        <w:rPr>
          <w:noProof/>
          <w:sz w:val="20"/>
          <w:szCs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noProof/>
          <w:sz w:val="24"/>
          <w:szCs w:val="20"/>
          <w:lang w:val="mt-MT"/>
        </w:rPr>
      </w:pPr>
      <w:r w:rsidRPr="000E2B33">
        <w:rPr>
          <w:noProof/>
          <w:sz w:val="24"/>
          <w:szCs w:val="20"/>
          <w:lang w:val="mt-MT"/>
        </w:rPr>
        <w:t>Il-magħmudija timpenjani fil-ħajja tal-grazzja. Kif qed ngħix il-ħajja tal-grazzja?... Kemm qed nimpenja ruħi biex nikber fiha kuljum?...</w:t>
      </w:r>
    </w:p>
    <w:p w:rsidR="000E2B33" w:rsidRPr="000E2B33" w:rsidRDefault="000E2B33" w:rsidP="000E2B33">
      <w:pPr>
        <w:spacing w:after="0"/>
        <w:jc w:val="both"/>
        <w:rPr>
          <w:noProof/>
          <w:sz w:val="20"/>
          <w:szCs w:val="20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noProof/>
          <w:sz w:val="24"/>
          <w:szCs w:val="20"/>
          <w:lang w:val="mt-MT"/>
        </w:rPr>
      </w:pPr>
      <w:r w:rsidRPr="000E2B33">
        <w:rPr>
          <w:noProof/>
          <w:sz w:val="24"/>
          <w:szCs w:val="20"/>
          <w:lang w:val="mt-MT"/>
        </w:rPr>
        <w:lastRenderedPageBreak/>
        <w:t>Il-magħmudija tikkonsisti wkoll filli ninża’ l-bniedem il-qadim. Fhiex jien fil-ġlieda tiegħi kontra d-dnub? Qiegħed nistmerru jew għadni nħobbu u għalhekk infittxu?... (ara: Lhud 12,4).</w:t>
      </w:r>
    </w:p>
    <w:p w:rsidR="000E2B33" w:rsidRPr="000E2B33" w:rsidRDefault="000E2B33" w:rsidP="000E2B33">
      <w:pPr>
        <w:spacing w:after="0"/>
        <w:jc w:val="both"/>
        <w:rPr>
          <w:noProof/>
          <w:sz w:val="28"/>
          <w:lang w:val="mt-MT"/>
        </w:rPr>
      </w:pPr>
    </w:p>
    <w:p w:rsidR="000E2B33" w:rsidRPr="000E2B33" w:rsidRDefault="000E2B33" w:rsidP="000E2B33">
      <w:pPr>
        <w:spacing w:after="0"/>
        <w:jc w:val="both"/>
        <w:rPr>
          <w:b/>
          <w:smallCaps/>
          <w:noProof/>
          <w:sz w:val="24"/>
          <w:szCs w:val="20"/>
          <w:lang w:val="mt-MT"/>
        </w:rPr>
      </w:pPr>
      <w:r w:rsidRPr="000E2B33">
        <w:rPr>
          <w:b/>
          <w:smallCaps/>
          <w:noProof/>
          <w:sz w:val="24"/>
          <w:szCs w:val="20"/>
          <w:lang w:val="mt-MT"/>
        </w:rPr>
        <w:t>Oratio - Contemplatio</w:t>
      </w:r>
    </w:p>
    <w:p w:rsidR="000E2B33" w:rsidRPr="000E2B33" w:rsidRDefault="000E2B33" w:rsidP="000E2B33">
      <w:pPr>
        <w:spacing w:after="0"/>
        <w:rPr>
          <w:i/>
          <w:noProof/>
          <w:sz w:val="20"/>
          <w:szCs w:val="16"/>
          <w:lang w:val="mt-MT"/>
        </w:rPr>
      </w:pPr>
    </w:p>
    <w:p w:rsidR="000E2B33" w:rsidRPr="000E2B33" w:rsidRDefault="000E2B33" w:rsidP="000E2B33">
      <w:pPr>
        <w:spacing w:after="0"/>
        <w:rPr>
          <w:sz w:val="28"/>
          <w:lang w:val="mt-MT"/>
        </w:rPr>
      </w:pPr>
      <w:r w:rsidRPr="000E2B33">
        <w:rPr>
          <w:i/>
          <w:noProof/>
          <w:sz w:val="24"/>
          <w:szCs w:val="20"/>
          <w:lang w:val="mt-MT"/>
        </w:rPr>
        <w:t>Fil-fond ta’ qalbi nisma’ lil Alla jkellimni u jgħidli: “Int ibni l-għażiż; fik insib l-għaxqa tiegħi”. Inħallih isib din l-għaxqa tiegħu fija.</w:t>
      </w:r>
    </w:p>
    <w:sectPr w:rsidR="000E2B33" w:rsidRPr="000E2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E2B33"/>
    <w:rsid w:val="000E2B33"/>
    <w:rsid w:val="00AC4A12"/>
    <w:rsid w:val="00C03677"/>
    <w:rsid w:val="00F6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Hili</cp:lastModifiedBy>
  <cp:revision>5</cp:revision>
  <cp:lastPrinted>2012-06-19T22:21:00Z</cp:lastPrinted>
  <dcterms:created xsi:type="dcterms:W3CDTF">2012-06-19T15:28:00Z</dcterms:created>
  <dcterms:modified xsi:type="dcterms:W3CDTF">2012-06-19T22:22:00Z</dcterms:modified>
</cp:coreProperties>
</file>