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24" w:rsidRPr="0080054A" w:rsidRDefault="00AC3524" w:rsidP="00AC3524">
      <w:pPr>
        <w:jc w:val="center"/>
        <w:rPr>
          <w:rFonts w:cs="Times New Roman"/>
          <w:b/>
          <w:smallCaps/>
          <w:sz w:val="44"/>
          <w:szCs w:val="44"/>
          <w:lang w:val="it-IT"/>
        </w:rPr>
      </w:pPr>
      <w:bookmarkStart w:id="0" w:name="_GoBack"/>
      <w:bookmarkEnd w:id="0"/>
      <w:r w:rsidRPr="0080054A">
        <w:rPr>
          <w:rFonts w:cs="Times New Roman"/>
          <w:b/>
          <w:smallCaps/>
          <w:sz w:val="44"/>
          <w:szCs w:val="44"/>
          <w:lang w:val="it-IT"/>
        </w:rPr>
        <w:t>Lectio Divina</w:t>
      </w:r>
    </w:p>
    <w:p w:rsidR="00AC3524" w:rsidRPr="0080054A" w:rsidRDefault="00AC3524" w:rsidP="00AC3524">
      <w:pPr>
        <w:jc w:val="center"/>
        <w:rPr>
          <w:rFonts w:cs="Times New Roman"/>
          <w:b/>
          <w:smallCaps/>
          <w:sz w:val="36"/>
          <w:szCs w:val="44"/>
        </w:rPr>
      </w:pPr>
      <w:proofErr w:type="spellStart"/>
      <w:r w:rsidRPr="0080054A">
        <w:rPr>
          <w:rFonts w:cs="Times New Roman"/>
          <w:b/>
          <w:smallCaps/>
          <w:sz w:val="36"/>
          <w:szCs w:val="44"/>
        </w:rPr>
        <w:t>Ir</w:t>
      </w:r>
      <w:proofErr w:type="spellEnd"/>
      <w:r w:rsidRPr="0080054A">
        <w:rPr>
          <w:rFonts w:cs="Times New Roman"/>
          <w:b/>
          <w:smallCaps/>
          <w:sz w:val="36"/>
          <w:szCs w:val="44"/>
        </w:rPr>
        <w:t xml:space="preserve">-IV </w:t>
      </w:r>
      <w:proofErr w:type="spellStart"/>
      <w:r w:rsidRPr="0080054A">
        <w:rPr>
          <w:rFonts w:cs="Times New Roman"/>
          <w:b/>
          <w:smallCaps/>
          <w:sz w:val="36"/>
          <w:szCs w:val="44"/>
        </w:rPr>
        <w:t>Ħadd</w:t>
      </w:r>
      <w:proofErr w:type="spellEnd"/>
      <w:r w:rsidRPr="0080054A">
        <w:rPr>
          <w:rFonts w:cs="Times New Roman"/>
          <w:b/>
          <w:smallCaps/>
          <w:sz w:val="36"/>
          <w:szCs w:val="44"/>
        </w:rPr>
        <w:t xml:space="preserve"> </w:t>
      </w:r>
      <w:proofErr w:type="spellStart"/>
      <w:r w:rsidRPr="0080054A">
        <w:rPr>
          <w:rFonts w:cs="Times New Roman"/>
          <w:b/>
          <w:smallCaps/>
          <w:sz w:val="36"/>
          <w:szCs w:val="44"/>
        </w:rPr>
        <w:t>tal-Għid</w:t>
      </w:r>
      <w:proofErr w:type="spellEnd"/>
    </w:p>
    <w:p w:rsidR="00AC3524" w:rsidRPr="0080054A" w:rsidRDefault="00AC3524" w:rsidP="00AC3524">
      <w:pPr>
        <w:jc w:val="center"/>
        <w:rPr>
          <w:rFonts w:cs="Times New Roman"/>
          <w:sz w:val="24"/>
          <w:szCs w:val="32"/>
          <w:lang w:val="mt-MT"/>
        </w:rPr>
      </w:pPr>
      <w:proofErr w:type="spellStart"/>
      <w:r w:rsidRPr="0080054A">
        <w:rPr>
          <w:rFonts w:cs="Times New Roman"/>
          <w:sz w:val="24"/>
          <w:szCs w:val="32"/>
        </w:rPr>
        <w:t>Sena</w:t>
      </w:r>
      <w:proofErr w:type="spellEnd"/>
      <w:r w:rsidRPr="0080054A">
        <w:rPr>
          <w:rFonts w:cs="Times New Roman"/>
          <w:sz w:val="24"/>
          <w:szCs w:val="32"/>
        </w:rPr>
        <w:t xml:space="preserve"> C</w:t>
      </w:r>
    </w:p>
    <w:p w:rsidR="00AC3524" w:rsidRPr="0080054A" w:rsidRDefault="00AC3524" w:rsidP="00AC3524">
      <w:pPr>
        <w:jc w:val="center"/>
        <w:rPr>
          <w:rFonts w:cs="Times New Roman"/>
          <w:b/>
          <w:sz w:val="24"/>
          <w:szCs w:val="32"/>
        </w:rPr>
      </w:pPr>
      <w:proofErr w:type="spellStart"/>
      <w:proofErr w:type="gramStart"/>
      <w:r w:rsidRPr="0080054A">
        <w:rPr>
          <w:rFonts w:cs="Times New Roman"/>
          <w:b/>
          <w:sz w:val="24"/>
          <w:szCs w:val="32"/>
        </w:rPr>
        <w:t>Ġw</w:t>
      </w:r>
      <w:proofErr w:type="spellEnd"/>
      <w:proofErr w:type="gramEnd"/>
      <w:r w:rsidRPr="0080054A">
        <w:rPr>
          <w:rFonts w:cs="Times New Roman"/>
          <w:b/>
          <w:sz w:val="24"/>
          <w:szCs w:val="32"/>
        </w:rPr>
        <w:t xml:space="preserve"> 10,27-30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b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b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b/>
          <w:sz w:val="24"/>
          <w:szCs w:val="24"/>
          <w:lang w:val="mt-MT"/>
        </w:rPr>
      </w:pPr>
      <w:r w:rsidRPr="0080054A">
        <w:rPr>
          <w:rFonts w:eastAsia="Times New Roman" w:cs="Times New Roman"/>
          <w:b/>
          <w:sz w:val="24"/>
          <w:szCs w:val="24"/>
          <w:lang w:val="mt-MT"/>
        </w:rPr>
        <w:t>Kuntest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  <w:r w:rsidRPr="0080054A">
        <w:rPr>
          <w:rFonts w:eastAsia="Times New Roman" w:cs="Times New Roman"/>
          <w:sz w:val="24"/>
          <w:szCs w:val="24"/>
          <w:lang w:val="mt-MT"/>
        </w:rPr>
        <w:t xml:space="preserve">Dawn il-ftit versi huma t-tkomplija tad-diskors ta’ Ġesù dwar ir-Ragħaj it-tajjeb li nsibu fil-versi 1-18 tal-kapitlu 10 ta’ San Ġwann.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>Biex nifhmu aħjar il-kapit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>l</w:t>
      </w:r>
      <w:r w:rsidRPr="0080054A">
        <w:rPr>
          <w:rFonts w:eastAsia="Times New Roman" w:cs="Times New Roman"/>
          <w:sz w:val="24"/>
          <w:szCs w:val="24"/>
          <w:lang w:val="mt-MT"/>
        </w:rPr>
        <w:t>u kollu, tajjeb inżommu quddiem għajnejna l-kapitlu 34 ta’ Eżekjel fejn Alla jieħu r-responsabiltà tal-poplu tiegħu kontra r-ragħajja ħżiena ta’ Iżrael u jwiegħed li hu stess se jieħu ħsieb il-merħla tiegħu.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  <w:r w:rsidRPr="0080054A">
        <w:rPr>
          <w:rFonts w:eastAsia="Times New Roman" w:cs="Times New Roman"/>
          <w:sz w:val="24"/>
          <w:szCs w:val="24"/>
          <w:lang w:val="mt-MT"/>
        </w:rPr>
        <w:t xml:space="preserve">F’dawn il-versi toħroġ ir-rabta intima bejn Ġesù u dawk li jemmnu fih, bejn Ġesù u l-Knisja tiegħu.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Din ir-relazzjoni Ġesù jfissirha bit-tixbiha tar-ragħaj u n-nagħaġ.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F’dawn il-ftit versi nsibu tliet verbi li fuqhom jinbnew tliet affermazzjonijiet li Ġesù jagħmel dwar in-nagħaġ u li għalihom jikkorrispondu tliet affermazzjonijiet oħra dwaru nnifsu.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Min-naħa tagħhom in-nagħaġ jisimugħ, jagħrfuh u jimxu warajh; min-naħa tiegħu r-ragħaj ukoll jagħrafhom, jagħtihom il-ħajja ta’ dejjem u ma jħalli ’l ħadd jaħtafhomlu minn idejh.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>B’dawn l-affermazzjonijiet Ġesù jrid juri l-kwalità u l-intensità tar-relazzjoni tiegħu mad-dixxipli.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  <w:r w:rsidRPr="0080054A">
        <w:rPr>
          <w:rFonts w:eastAsia="Times New Roman" w:cs="Times New Roman"/>
          <w:sz w:val="24"/>
          <w:szCs w:val="24"/>
          <w:lang w:val="mt-MT"/>
        </w:rPr>
        <w:t xml:space="preserve">Dan id-diskors Ġesù qed jagħmlu proprju lil dawk li ma jemmnux fih.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Mill-kapitlu 9 vers 41, lilhom qed ikellem Ġesù.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B’dan id-diskors ma jridx jikkundannahom imma jgħinhom jiskopru l-għama tagħhom u jfittxu d-dawl.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>Hu, ir-Ragħaj it-tajjeb, qed ifittex in-nagħġa l-mitlufa.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  <w:r w:rsidRPr="0080054A">
        <w:rPr>
          <w:rFonts w:eastAsia="Times New Roman" w:cs="Times New Roman"/>
          <w:b/>
          <w:sz w:val="24"/>
          <w:szCs w:val="24"/>
          <w:lang w:val="mt-MT"/>
        </w:rPr>
        <w:t>In-nagħaġ tiegħi jisimgħu leħni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  <w:r w:rsidRPr="0080054A">
        <w:rPr>
          <w:rFonts w:eastAsia="Times New Roman" w:cs="Times New Roman"/>
          <w:sz w:val="24"/>
          <w:szCs w:val="24"/>
          <w:lang w:val="mt-MT"/>
        </w:rPr>
        <w:t xml:space="preserve">Ġesù ma jgħidx </w:t>
      </w:r>
      <w:r w:rsidRPr="0080054A">
        <w:rPr>
          <w:rFonts w:eastAsia="Times New Roman" w:cs="Times New Roman"/>
          <w:i/>
          <w:sz w:val="24"/>
          <w:szCs w:val="24"/>
          <w:lang w:val="mt-MT"/>
        </w:rPr>
        <w:t>min huma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 n-nagħaġ imma </w:t>
      </w:r>
      <w:r w:rsidRPr="0080054A">
        <w:rPr>
          <w:rFonts w:eastAsia="Times New Roman" w:cs="Times New Roman"/>
          <w:i/>
          <w:sz w:val="24"/>
          <w:szCs w:val="24"/>
          <w:lang w:val="mt-MT"/>
        </w:rPr>
        <w:t>kif jingħarfu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: huma dawk li jisimgħu l-leħen tar-ragħaj.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Is-smigħ huwa l-atteġġjament fundamentali tad-dixxiplu.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>Id-dixxiplu huwa dak li jisma’ l-Kelma, jilqagħha, jgħożżha, jinterjorizzaha (jagħmilha tiegħu), jgħixha, u, bħal Samwel, ma jħalli ebda kelma minn dak li jgħidlu l-Mulej tmur fix-xejn (1Sam 3,19).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 Dan jitlob dik l-attenzjoni kostanti u mimlija mħabba mhux biss għal-leħen tal-maħbub (Ġw 3,29) imma għall-Maħbub innifsu (Għanja 3,1-4).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>Din l-attenzjoni twassal biex id-dixxiplu jagħraf jiddistingwi dejjem aktar bejn il-leħen tal-Imgħallem u ilħna oħra li jidwu fih u madwaru.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  <w:r w:rsidRPr="0080054A">
        <w:rPr>
          <w:rFonts w:eastAsia="Times New Roman" w:cs="Times New Roman"/>
          <w:b/>
          <w:sz w:val="24"/>
          <w:szCs w:val="24"/>
          <w:lang w:val="mt-MT"/>
        </w:rPr>
        <w:t>u jiena nagħrafhom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  <w:r w:rsidRPr="0080054A">
        <w:rPr>
          <w:rFonts w:eastAsia="Times New Roman" w:cs="Times New Roman"/>
          <w:sz w:val="24"/>
          <w:szCs w:val="24"/>
          <w:lang w:val="mt-MT"/>
        </w:rPr>
        <w:lastRenderedPageBreak/>
        <w:t xml:space="preserve">Ġesù huwa r-Ragħaj it-tajjeb li jagħraf in-nagħaġ tiegħu.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Mhuwiex għarfien superfiċjali, tal-qoxra, imma huwa għarfien profond, li jikxef relazzjoni ta’ mħabba intima u personali, relazzjoni li tmur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>’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il hemm mill-istess intimità ta’ bejn żewġ miżżewġin jew żewġt iħbieb, u mill-ħlewwa li biha omm jew missier iħobbu u jgħożżu lil uliehom ċkejknin.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>Ġesù qed jgħidli: jien nafek, inħobbok, u ngħożż f’qalbi kull dettal ta’ ħajtek.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  <w:r w:rsidRPr="0080054A">
        <w:rPr>
          <w:rFonts w:eastAsia="Times New Roman" w:cs="Times New Roman"/>
          <w:b/>
          <w:sz w:val="24"/>
          <w:szCs w:val="24"/>
          <w:lang w:val="mt-MT"/>
        </w:rPr>
        <w:t xml:space="preserve">u huma jimxu warajja. 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  <w:r w:rsidRPr="0080054A">
        <w:rPr>
          <w:rFonts w:eastAsia="Times New Roman" w:cs="Times New Roman"/>
          <w:sz w:val="24"/>
          <w:szCs w:val="24"/>
          <w:lang w:val="mt-MT"/>
        </w:rPr>
        <w:t xml:space="preserve">Is-smigħ iwassal għad-dixxipulat; jinbidel f’azzjoni.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Min jisma’ leħnu, jimxi warajh.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Jimxi warajh </w:t>
      </w:r>
      <w:r w:rsidRPr="0080054A">
        <w:rPr>
          <w:rFonts w:eastAsia="Times New Roman" w:cs="Times New Roman"/>
          <w:i/>
          <w:sz w:val="24"/>
          <w:szCs w:val="24"/>
          <w:lang w:val="mt-MT"/>
        </w:rPr>
        <w:t>għax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 jisma’ leħnu.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 Is-smigħ iwassal għall-ubbidjenza (</w:t>
      </w:r>
      <w:r w:rsidRPr="0080054A">
        <w:rPr>
          <w:rFonts w:eastAsia="Times New Roman" w:cs="Times New Roman"/>
          <w:i/>
          <w:sz w:val="24"/>
          <w:szCs w:val="24"/>
          <w:lang w:val="mt-MT"/>
        </w:rPr>
        <w:t>ubbidjenz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a ġejja minn </w:t>
      </w:r>
      <w:r w:rsidRPr="0080054A">
        <w:rPr>
          <w:rFonts w:eastAsia="Times New Roman" w:cs="Times New Roman"/>
          <w:i/>
          <w:sz w:val="24"/>
          <w:szCs w:val="24"/>
          <w:lang w:val="mt-MT"/>
        </w:rPr>
        <w:t>ob-audire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 li tfisser </w:t>
      </w:r>
      <w:r w:rsidRPr="0080054A">
        <w:rPr>
          <w:rFonts w:eastAsia="Times New Roman" w:cs="Times New Roman"/>
          <w:i/>
          <w:sz w:val="24"/>
          <w:szCs w:val="24"/>
          <w:lang w:val="mt-MT"/>
        </w:rPr>
        <w:t>tisma’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).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Fil-Bibbja l-istess verb </w:t>
      </w:r>
      <w:r w:rsidRPr="0080054A">
        <w:rPr>
          <w:rFonts w:eastAsia="Times New Roman" w:cs="Times New Roman"/>
          <w:i/>
          <w:sz w:val="24"/>
          <w:szCs w:val="24"/>
          <w:lang w:val="mt-MT"/>
        </w:rPr>
        <w:t>shama’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 jfisser sew </w:t>
      </w:r>
      <w:r w:rsidRPr="0080054A">
        <w:rPr>
          <w:rFonts w:eastAsia="Times New Roman" w:cs="Times New Roman"/>
          <w:i/>
          <w:sz w:val="24"/>
          <w:szCs w:val="24"/>
          <w:lang w:val="mt-MT"/>
        </w:rPr>
        <w:t>isma’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 u sew </w:t>
      </w:r>
      <w:r w:rsidRPr="0080054A">
        <w:rPr>
          <w:rFonts w:eastAsia="Times New Roman" w:cs="Times New Roman"/>
          <w:i/>
          <w:sz w:val="24"/>
          <w:szCs w:val="24"/>
          <w:lang w:val="mt-MT"/>
        </w:rPr>
        <w:t>obdi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. 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  <w:r w:rsidRPr="0080054A">
        <w:rPr>
          <w:rFonts w:eastAsia="Times New Roman" w:cs="Times New Roman"/>
          <w:sz w:val="24"/>
          <w:szCs w:val="24"/>
          <w:lang w:val="mt-MT"/>
        </w:rPr>
        <w:t xml:space="preserve">Dan is-smigħ u din l-ubbidjenza jiġu mill-għarfien tar-Ragħaj u għalhekk: </w:t>
      </w:r>
      <w:r w:rsidRPr="0080054A">
        <w:rPr>
          <w:rFonts w:eastAsia="Times New Roman" w:cs="Times New Roman"/>
          <w:i/>
          <w:sz w:val="24"/>
          <w:szCs w:val="24"/>
          <w:lang w:val="mt-MT"/>
        </w:rPr>
        <w:t>“Jiena nagħraf in-nagħaġ tiegħi u n-nagħaġ tiegħi jagħrfu lili, bħalma l-Missier jagħraf lili u jiena nagħraf lill-Missier”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 (Ġw 10,14).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Fis-sens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>b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ibliku, li tagħraf jimplika l-moħħ u l-qalb u r-rieda, b’dak kollu li int.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Huwa l-istess tip ta’ għarfien li bih Ġesù jagħraf lill-Missier u lilna, u għalhekk huwa mibni fuq l-iskoperta ta’ relazzjoni (ara: Dewt 6,4s).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Minn hawn il-kmandament: </w:t>
      </w:r>
      <w:r w:rsidRPr="0080054A">
        <w:rPr>
          <w:rFonts w:eastAsia="Times New Roman" w:cs="Times New Roman"/>
          <w:i/>
          <w:sz w:val="24"/>
          <w:szCs w:val="24"/>
          <w:lang w:val="mt-MT"/>
        </w:rPr>
        <w:t xml:space="preserve">“Ħobb lill-Mulej b’qalbek kollha...” </w:t>
      </w:r>
      <w:r w:rsidR="00816FB6" w:rsidRPr="0080054A">
        <w:rPr>
          <w:rFonts w:eastAsia="Times New Roman" w:cs="Times New Roman"/>
          <w:i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>Biex tħobb, trid tkun kapaċi tisma’ u tagħraf lil dak li jkun.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b/>
          <w:sz w:val="24"/>
          <w:szCs w:val="24"/>
          <w:lang w:val="mt-MT"/>
        </w:rPr>
      </w:pPr>
      <w:r w:rsidRPr="0080054A">
        <w:rPr>
          <w:rFonts w:eastAsia="Times New Roman" w:cs="Times New Roman"/>
          <w:b/>
          <w:sz w:val="24"/>
          <w:szCs w:val="24"/>
          <w:lang w:val="mt-MT"/>
        </w:rPr>
        <w:t>U jiena nagħtihom il-ħajja ta’ dejjem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  <w:r w:rsidRPr="0080054A">
        <w:rPr>
          <w:rFonts w:eastAsia="Times New Roman" w:cs="Times New Roman"/>
          <w:sz w:val="24"/>
          <w:szCs w:val="24"/>
          <w:lang w:val="mt-MT"/>
        </w:rPr>
        <w:t xml:space="preserve">Il-ħajja ta’ dejjem mhijiex sempliċement ħajja bla tmiem, imma hija l-istess ħajja divina, il-ħajja ta’ Alla nnifsu.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>Hija parteċipazzjoni fl-istess relazzjoni ta’ mħabba li tgħaqqad il-Missier u l-Iben fl-Ispirtu s-Santu.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  <w:r w:rsidRPr="0080054A">
        <w:rPr>
          <w:rFonts w:eastAsia="Times New Roman" w:cs="Times New Roman"/>
          <w:sz w:val="24"/>
          <w:szCs w:val="24"/>
          <w:lang w:val="mt-MT"/>
        </w:rPr>
        <w:t xml:space="preserve">Din il-ħajja ta’ dejjem tinkiseb diġà f’din id-dinja bl-għarfien tar-Ragħaj anzi, tikkonsisti proprju f’dan: </w:t>
      </w:r>
      <w:r w:rsidRPr="0080054A">
        <w:rPr>
          <w:rFonts w:eastAsia="Times New Roman" w:cs="Times New Roman"/>
          <w:i/>
          <w:sz w:val="24"/>
          <w:szCs w:val="24"/>
          <w:lang w:val="mt-MT"/>
        </w:rPr>
        <w:t>“Din hi l-ħajja ta’ dejjem li jagħrfu lilek, Alla waħdek veru, u lil Ġesù Kristu li inti bgħatt”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 (Ġw 17,3).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Mela għax jien nagħrafhom u huma jagħrfu lili, irid jgħid Ġesù, għandhom il-ħajja ta’ dejjem, li jiena stess nagħtihom.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Dan hu l-għan li għalih ġie fid-dinja: </w:t>
      </w:r>
      <w:r w:rsidRPr="0080054A">
        <w:rPr>
          <w:rFonts w:eastAsia="Times New Roman" w:cs="Times New Roman"/>
          <w:i/>
          <w:sz w:val="24"/>
          <w:szCs w:val="24"/>
          <w:lang w:val="mt-MT"/>
        </w:rPr>
        <w:t>“Jien ġejt biex ikollkom il-ħajja, u ħajja bil-kotra”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 (Ġw 10,10). 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b/>
          <w:sz w:val="24"/>
          <w:szCs w:val="24"/>
          <w:lang w:val="mt-MT"/>
        </w:rPr>
      </w:pPr>
      <w:r w:rsidRPr="0080054A">
        <w:rPr>
          <w:rFonts w:eastAsia="Times New Roman" w:cs="Times New Roman"/>
          <w:b/>
          <w:sz w:val="24"/>
          <w:szCs w:val="24"/>
          <w:lang w:val="mt-MT"/>
        </w:rPr>
        <w:t>u huma ma jintilfu qatt, u minn idejja ma jaħtafhomli ħadd.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  <w:r w:rsidRPr="0080054A">
        <w:rPr>
          <w:rFonts w:eastAsia="Times New Roman" w:cs="Times New Roman"/>
          <w:sz w:val="24"/>
          <w:szCs w:val="24"/>
          <w:lang w:val="mt-MT"/>
        </w:rPr>
        <w:t xml:space="preserve">L-idejn jindikaw il-qawwa, is-setgħa, il-ħila li wieħed jaġixxi.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Bl-idejn tiegħu r-Ragħaj iħares in-nagħaġ mill-ħallelin u mill-ilpup qerrieda.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Waqt li Ġesù jinsab f’idejn l-</w:t>
      </w:r>
      <w:r w:rsidRPr="0080054A">
        <w:rPr>
          <w:rFonts w:eastAsia="Times New Roman" w:cs="Times New Roman"/>
          <w:sz w:val="24"/>
          <w:szCs w:val="24"/>
          <w:lang w:val="mt-MT"/>
        </w:rPr>
        <w:t>għ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>e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dewwa tiegħu (dawk li ma emmnux fih), iserraħ ras in-nagħaġ tiegħu li </w:t>
      </w:r>
      <w:r w:rsidRPr="0080054A">
        <w:rPr>
          <w:rFonts w:eastAsia="Times New Roman" w:cs="Times New Roman"/>
          <w:i/>
          <w:sz w:val="24"/>
          <w:szCs w:val="24"/>
          <w:lang w:val="mt-MT"/>
        </w:rPr>
        <w:t>ebda turment ma jmisshom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 (Għerf 3,1).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Huwa jħabbar li se jixterdu quddiem l-iskandlu tas-Salib, għax </w:t>
      </w:r>
      <w:r w:rsidRPr="0080054A">
        <w:rPr>
          <w:rFonts w:eastAsia="Times New Roman" w:cs="Times New Roman"/>
          <w:i/>
          <w:sz w:val="24"/>
          <w:szCs w:val="24"/>
          <w:lang w:val="mt-MT"/>
        </w:rPr>
        <w:t>“nidrob ir-ragħaj u l-merħla tixtered”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 (Mk 14,27), imma fl-istess ħin iw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>i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egħdhom li wara li jqum mill-mewt jerġa’ jiġbor </w:t>
      </w:r>
      <w:r w:rsidRPr="0080054A">
        <w:rPr>
          <w:rFonts w:eastAsia="Times New Roman" w:cs="Times New Roman"/>
          <w:i/>
          <w:sz w:val="24"/>
          <w:szCs w:val="24"/>
          <w:lang w:val="mt-MT"/>
        </w:rPr>
        <w:t>l-ulied imxerrda ta’ Alla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 (Ġw 11,52).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B’dan il-mod huma jifhmu l-qawwa tal-idejn setgħana tiegħu, li jagħmlu għeġubijiet (Dewt 6,21; 1Pt 5,6).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Huma l-istess idejn imsammra mas-Salib, idejn feruti bl-imħabba, imma għalhekk setgħana!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Idejn li xejn ma jaħrab </w:t>
      </w:r>
      <w:r w:rsidRPr="0080054A">
        <w:rPr>
          <w:rFonts w:eastAsia="Times New Roman" w:cs="Times New Roman"/>
          <w:sz w:val="24"/>
          <w:szCs w:val="24"/>
          <w:lang w:val="mt-MT"/>
        </w:rPr>
        <w:lastRenderedPageBreak/>
        <w:t xml:space="preserve">minnhom għax huma l-istess idejn tal-Missier. 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>Ir-Ragħaj it-tajjeb jiżgu</w:t>
      </w:r>
      <w:r w:rsidR="00816FB6" w:rsidRPr="0080054A">
        <w:rPr>
          <w:rFonts w:eastAsia="Times New Roman" w:cs="Times New Roman"/>
          <w:sz w:val="24"/>
          <w:szCs w:val="24"/>
          <w:lang w:val="mt-MT"/>
        </w:rPr>
        <w:t>ra lin-nagħaġ tiegħu li ħadd m</w:t>
      </w:r>
      <w:r w:rsidRPr="0080054A">
        <w:rPr>
          <w:rFonts w:eastAsia="Times New Roman" w:cs="Times New Roman"/>
          <w:sz w:val="24"/>
          <w:szCs w:val="24"/>
          <w:lang w:val="mt-MT"/>
        </w:rPr>
        <w:t>hu se jaħtafhom minn idejh, għax idejh huma l-istess idejn tal-Missier li tahomlu.</w:t>
      </w:r>
    </w:p>
    <w:p w:rsidR="006953E5" w:rsidRPr="0080054A" w:rsidRDefault="006953E5" w:rsidP="00AC3524">
      <w:pPr>
        <w:spacing w:after="0"/>
        <w:jc w:val="both"/>
        <w:rPr>
          <w:rFonts w:eastAsia="Times New Roman" w:cs="Times New Roman"/>
          <w:b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  <w:r w:rsidRPr="0080054A">
        <w:rPr>
          <w:rFonts w:eastAsia="Times New Roman" w:cs="Times New Roman"/>
          <w:b/>
          <w:sz w:val="24"/>
          <w:szCs w:val="24"/>
          <w:lang w:val="mt-MT"/>
        </w:rPr>
        <w:t xml:space="preserve">Missieri, li tahomli, hu akbar minn kulħadd, u ħadd ma jista’ jaħtafhom minn id il-Missier. </w:t>
      </w:r>
      <w:r w:rsidR="00816FB6" w:rsidRPr="0080054A">
        <w:rPr>
          <w:rFonts w:eastAsia="Times New Roman" w:cs="Times New Roman"/>
          <w:b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b/>
          <w:sz w:val="24"/>
          <w:szCs w:val="24"/>
          <w:lang w:val="mt-MT"/>
        </w:rPr>
        <w:t>Jiena u l-Missier aħna ħaġa waħda.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  <w:r w:rsidRPr="0080054A">
        <w:rPr>
          <w:rFonts w:eastAsia="Times New Roman" w:cs="Times New Roman"/>
          <w:sz w:val="24"/>
          <w:szCs w:val="24"/>
          <w:lang w:val="mt-MT"/>
        </w:rPr>
        <w:t xml:space="preserve">Ġesù rċieva kollox mingħand il-Missier, u ma jrid li xejn jintilef minn dak li tah il-Missier: </w:t>
      </w:r>
      <w:r w:rsidRPr="0080054A">
        <w:rPr>
          <w:rFonts w:eastAsia="Times New Roman" w:cs="Times New Roman"/>
          <w:i/>
          <w:sz w:val="24"/>
          <w:szCs w:val="24"/>
          <w:lang w:val="mt-MT"/>
        </w:rPr>
        <w:t>“Ir-rieda ta’ min bagħatni hija din: li jiena ma nitlef xejn minn</w:t>
      </w:r>
      <w:r w:rsidR="00816FB6" w:rsidRPr="0080054A">
        <w:rPr>
          <w:rFonts w:eastAsia="Times New Roman" w:cs="Times New Roman"/>
          <w:i/>
          <w:sz w:val="24"/>
          <w:szCs w:val="24"/>
          <w:lang w:val="mt-MT"/>
        </w:rPr>
        <w:t xml:space="preserve"> dak kollu li tani, iżda li nqa</w:t>
      </w:r>
      <w:r w:rsidRPr="0080054A">
        <w:rPr>
          <w:rFonts w:eastAsia="Times New Roman" w:cs="Times New Roman"/>
          <w:i/>
          <w:sz w:val="24"/>
          <w:szCs w:val="24"/>
          <w:lang w:val="mt-MT"/>
        </w:rPr>
        <w:t>jmu mill-imwiet fl-aħħar jum”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 (Ġw 6,39); b’dan il-mod jagħtih il-ħajja ta’ dejjem. </w:t>
      </w:r>
      <w:r w:rsidR="00D37978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Għalhekk jitlob: </w:t>
      </w:r>
      <w:r w:rsidRPr="0080054A">
        <w:rPr>
          <w:rFonts w:eastAsia="Times New Roman" w:cs="Times New Roman"/>
          <w:i/>
          <w:sz w:val="24"/>
          <w:szCs w:val="24"/>
          <w:lang w:val="mt-MT"/>
        </w:rPr>
        <w:t>“Missier qaddis, ħarishom f’ismek dawk li inti tajtni!”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 (Ġw 17,11). 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  <w:r w:rsidRPr="0080054A">
        <w:rPr>
          <w:rFonts w:eastAsia="Times New Roman" w:cs="Times New Roman"/>
          <w:sz w:val="24"/>
          <w:szCs w:val="24"/>
          <w:lang w:val="mt-MT"/>
        </w:rPr>
        <w:t xml:space="preserve">Kull bniedem jinsab f’idejn Alla. </w:t>
      </w:r>
      <w:r w:rsidR="00D37978" w:rsidRPr="0080054A">
        <w:rPr>
          <w:rFonts w:eastAsia="Times New Roman" w:cs="Times New Roman"/>
          <w:sz w:val="24"/>
          <w:szCs w:val="24"/>
          <w:lang w:val="mt-MT"/>
        </w:rPr>
        <w:t xml:space="preserve"> Huma l-idejn li sa</w:t>
      </w:r>
      <w:r w:rsidRPr="0080054A">
        <w:rPr>
          <w:rFonts w:eastAsia="Times New Roman" w:cs="Times New Roman"/>
          <w:sz w:val="24"/>
          <w:szCs w:val="24"/>
          <w:lang w:val="mt-MT"/>
        </w:rPr>
        <w:t>wruh u għamluh (Salm 118,73), l-idejn li fuq il-pala tagħhom naqqax ismu (Is 49,16), l-idejn li jħarsuh (Salm 16,1), l-idejn kollha mħabba ta’ missier li lesti jerġgħu jilqugħ kull meta jitbiegħed mid-dar u jerġa’ lura (Lq 15,20), l-idejn kollha ħlewwa ta’ omm li tmil fuq uliedha u tħadd</w:t>
      </w:r>
      <w:r w:rsidR="00D471C9" w:rsidRPr="0080054A">
        <w:rPr>
          <w:rFonts w:eastAsia="Times New Roman" w:cs="Times New Roman"/>
          <w:sz w:val="24"/>
          <w:szCs w:val="24"/>
          <w:lang w:val="mt-MT"/>
        </w:rPr>
        <w:t>an</w:t>
      </w:r>
      <w:r w:rsidRPr="0080054A">
        <w:rPr>
          <w:rFonts w:eastAsia="Times New Roman" w:cs="Times New Roman"/>
          <w:sz w:val="24"/>
          <w:szCs w:val="24"/>
          <w:lang w:val="mt-MT"/>
        </w:rPr>
        <w:t>hom magħha (</w:t>
      </w:r>
      <w:r w:rsidR="00D471C9" w:rsidRPr="0080054A">
        <w:rPr>
          <w:rFonts w:eastAsia="Times New Roman" w:cs="Times New Roman"/>
          <w:sz w:val="24"/>
          <w:szCs w:val="24"/>
          <w:lang w:val="mt-MT"/>
        </w:rPr>
        <w:t>H</w:t>
      </w:r>
      <w:r w:rsidRPr="0080054A">
        <w:rPr>
          <w:rFonts w:eastAsia="Times New Roman" w:cs="Times New Roman"/>
          <w:sz w:val="24"/>
          <w:szCs w:val="24"/>
          <w:lang w:val="mt-MT"/>
        </w:rPr>
        <w:t>os 11,4), l-idejn li għad jixxuttaw kull demgħa minn għajnejna (Ap 21,4).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  <w:r w:rsidRPr="0080054A">
        <w:rPr>
          <w:rFonts w:eastAsia="Times New Roman" w:cs="Times New Roman"/>
          <w:i/>
          <w:sz w:val="24"/>
          <w:szCs w:val="24"/>
          <w:lang w:val="mt-MT"/>
        </w:rPr>
        <w:t>Jiena u l-Missier aħna ħaġa waħda.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="00D471C9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Li tafda lilek innifsek lil Ġesù jfisser tpoġġi lilek innifsek f’idejn il-Missier, għax hu u l-Missier jaġixxu bl-istess setgħa u huma mmexxija mill-istess imħabba. </w:t>
      </w:r>
      <w:r w:rsidR="00D471C9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M’hemmx sigurtà akbar għad-dixxipli ta’ Ġesù minn din l-imħabba (ara: Rm 8,35-39). </w:t>
      </w:r>
      <w:r w:rsidR="00D471C9" w:rsidRPr="0080054A">
        <w:rPr>
          <w:rFonts w:eastAsia="Times New Roman" w:cs="Times New Roman"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Dan huwa wkoll is-sigriet tal-għaqda fil-merħla waħda ta’ Kristu: </w:t>
      </w:r>
      <w:r w:rsidRPr="0080054A">
        <w:rPr>
          <w:rFonts w:eastAsia="Times New Roman" w:cs="Times New Roman"/>
          <w:i/>
          <w:sz w:val="24"/>
          <w:szCs w:val="24"/>
          <w:lang w:val="mt-MT"/>
        </w:rPr>
        <w:t>“Kif inti fija, Missier, u jiena fik, ħa jkunu huma wkoll ħaġa waħda fina”</w:t>
      </w:r>
      <w:r w:rsidRPr="0080054A">
        <w:rPr>
          <w:rFonts w:eastAsia="Times New Roman" w:cs="Times New Roman"/>
          <w:sz w:val="24"/>
          <w:szCs w:val="24"/>
          <w:lang w:val="mt-MT"/>
        </w:rPr>
        <w:t xml:space="preserve"> (Ġw 17,21).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b/>
          <w:smallCaps/>
          <w:noProof/>
          <w:sz w:val="24"/>
          <w:szCs w:val="24"/>
          <w:lang w:val="mt-MT"/>
        </w:rPr>
      </w:pPr>
      <w:r w:rsidRPr="0080054A">
        <w:rPr>
          <w:rFonts w:eastAsia="Times New Roman" w:cs="Times New Roman"/>
          <w:b/>
          <w:smallCaps/>
          <w:noProof/>
          <w:sz w:val="24"/>
          <w:szCs w:val="24"/>
          <w:lang w:val="mt-MT"/>
        </w:rPr>
        <w:t>Meditatio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noProof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noProof/>
          <w:sz w:val="24"/>
          <w:szCs w:val="24"/>
          <w:lang w:val="mt-MT"/>
        </w:rPr>
      </w:pPr>
      <w:r w:rsidRPr="0080054A">
        <w:rPr>
          <w:rFonts w:eastAsia="Times New Roman" w:cs="Times New Roman"/>
          <w:noProof/>
          <w:sz w:val="24"/>
          <w:szCs w:val="24"/>
          <w:lang w:val="mt-MT"/>
        </w:rPr>
        <w:t xml:space="preserve">X’tip ta’ relazzjoni hemm bejni u Ġesù?... 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noProof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noProof/>
          <w:sz w:val="24"/>
          <w:szCs w:val="24"/>
          <w:lang w:val="mt-MT"/>
        </w:rPr>
      </w:pPr>
      <w:r w:rsidRPr="0080054A">
        <w:rPr>
          <w:rFonts w:eastAsia="Times New Roman" w:cs="Times New Roman"/>
          <w:noProof/>
          <w:sz w:val="24"/>
          <w:szCs w:val="24"/>
          <w:lang w:val="mt-MT"/>
        </w:rPr>
        <w:t>Xi jfisser għalija li Ġesù hu r-Ragħaj tiegħi?...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noProof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noProof/>
          <w:sz w:val="24"/>
          <w:szCs w:val="24"/>
          <w:lang w:val="mt-MT"/>
        </w:rPr>
      </w:pPr>
      <w:r w:rsidRPr="0080054A">
        <w:rPr>
          <w:rFonts w:eastAsia="Times New Roman" w:cs="Times New Roman"/>
          <w:noProof/>
          <w:sz w:val="24"/>
          <w:szCs w:val="24"/>
          <w:lang w:val="mt-MT"/>
        </w:rPr>
        <w:t xml:space="preserve">X’jgħidli l-fatt li hu jafni, jaċċettani u jħobbni?... 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noProof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noProof/>
          <w:sz w:val="24"/>
          <w:szCs w:val="24"/>
          <w:lang w:val="mt-MT"/>
        </w:rPr>
      </w:pPr>
      <w:r w:rsidRPr="0080054A">
        <w:rPr>
          <w:rFonts w:eastAsia="Times New Roman" w:cs="Times New Roman"/>
          <w:noProof/>
          <w:sz w:val="24"/>
          <w:szCs w:val="24"/>
          <w:lang w:val="mt-MT"/>
        </w:rPr>
        <w:t>Xi jfisser għalija li jien tiegħu?...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noProof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noProof/>
          <w:sz w:val="24"/>
          <w:szCs w:val="24"/>
          <w:lang w:val="mt-MT"/>
        </w:rPr>
      </w:pPr>
      <w:r w:rsidRPr="0080054A">
        <w:rPr>
          <w:rFonts w:eastAsia="Times New Roman" w:cs="Times New Roman"/>
          <w:noProof/>
          <w:sz w:val="24"/>
          <w:szCs w:val="24"/>
          <w:lang w:val="mt-MT"/>
        </w:rPr>
        <w:t xml:space="preserve">Min-naħa tiegħi, qed infittex li nisimgħu?... </w:t>
      </w:r>
      <w:r w:rsidR="00D471C9" w:rsidRPr="0080054A">
        <w:rPr>
          <w:rFonts w:eastAsia="Times New Roman" w:cs="Times New Roman"/>
          <w:noProof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noProof/>
          <w:sz w:val="24"/>
          <w:szCs w:val="24"/>
          <w:lang w:val="mt-MT"/>
        </w:rPr>
        <w:t>Li nimxi warajh?...</w:t>
      </w: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noProof/>
          <w:sz w:val="24"/>
          <w:szCs w:val="24"/>
          <w:lang w:val="mt-MT"/>
        </w:rPr>
      </w:pPr>
    </w:p>
    <w:p w:rsidR="00AC3524" w:rsidRPr="0080054A" w:rsidRDefault="00AC3524" w:rsidP="00AC3524">
      <w:pPr>
        <w:spacing w:after="0"/>
        <w:jc w:val="both"/>
        <w:rPr>
          <w:rFonts w:eastAsia="Times New Roman" w:cs="Times New Roman"/>
          <w:b/>
          <w:smallCaps/>
          <w:noProof/>
          <w:sz w:val="24"/>
          <w:szCs w:val="24"/>
          <w:lang w:val="mt-MT"/>
        </w:rPr>
      </w:pPr>
      <w:r w:rsidRPr="0080054A">
        <w:rPr>
          <w:rFonts w:eastAsia="Times New Roman" w:cs="Times New Roman"/>
          <w:b/>
          <w:smallCaps/>
          <w:noProof/>
          <w:sz w:val="24"/>
          <w:szCs w:val="24"/>
          <w:lang w:val="mt-MT"/>
        </w:rPr>
        <w:t>Oratio - Contemplatio</w:t>
      </w:r>
    </w:p>
    <w:p w:rsidR="00AC3524" w:rsidRPr="0080054A" w:rsidRDefault="00AC3524" w:rsidP="00D471C9">
      <w:pPr>
        <w:spacing w:after="0"/>
        <w:jc w:val="both"/>
        <w:rPr>
          <w:rFonts w:eastAsia="Times New Roman" w:cs="Times New Roman"/>
          <w:i/>
          <w:noProof/>
          <w:sz w:val="24"/>
          <w:szCs w:val="24"/>
          <w:lang w:val="mt-MT"/>
        </w:rPr>
      </w:pPr>
    </w:p>
    <w:p w:rsidR="0012198A" w:rsidRPr="0080054A" w:rsidRDefault="00AC3524" w:rsidP="00D471C9">
      <w:pPr>
        <w:spacing w:after="0"/>
        <w:jc w:val="both"/>
        <w:rPr>
          <w:rFonts w:cs="Times New Roman"/>
          <w:sz w:val="24"/>
          <w:szCs w:val="24"/>
          <w:lang w:val="mt-MT"/>
        </w:rPr>
      </w:pPr>
      <w:r w:rsidRPr="0080054A">
        <w:rPr>
          <w:rFonts w:eastAsia="Times New Roman" w:cs="Times New Roman"/>
          <w:i/>
          <w:sz w:val="24"/>
          <w:szCs w:val="24"/>
          <w:lang w:val="mt-MT"/>
        </w:rPr>
        <w:t xml:space="preserve">Inqiegħed lili nnifsi fi ħdan Ġesù, bħan-nagħġa li ntilfitlu u xħin sabha refagħha fuq spallejh... </w:t>
      </w:r>
      <w:r w:rsidR="00D471C9" w:rsidRPr="0080054A">
        <w:rPr>
          <w:rFonts w:eastAsia="Times New Roman" w:cs="Times New Roman"/>
          <w:i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i/>
          <w:sz w:val="24"/>
          <w:szCs w:val="24"/>
          <w:lang w:val="mt-MT"/>
        </w:rPr>
        <w:t xml:space="preserve">Inħallih iħaddanni miegħu... </w:t>
      </w:r>
      <w:r w:rsidR="00D471C9" w:rsidRPr="0080054A">
        <w:rPr>
          <w:rFonts w:eastAsia="Times New Roman" w:cs="Times New Roman"/>
          <w:i/>
          <w:sz w:val="24"/>
          <w:szCs w:val="24"/>
          <w:lang w:val="mt-MT"/>
        </w:rPr>
        <w:t xml:space="preserve"> </w:t>
      </w:r>
      <w:r w:rsidRPr="0080054A">
        <w:rPr>
          <w:rFonts w:eastAsia="Times New Roman" w:cs="Times New Roman"/>
          <w:i/>
          <w:sz w:val="24"/>
          <w:szCs w:val="24"/>
          <w:lang w:val="mt-MT"/>
        </w:rPr>
        <w:t>Nitlob bis-Salm 23: “Il-Mulej hu r-ragħaj tiegħi, xejn ma jonqosni...”</w:t>
      </w:r>
    </w:p>
    <w:sectPr w:rsidR="0012198A" w:rsidRPr="0080054A" w:rsidSect="006D6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C3524"/>
    <w:rsid w:val="0012198A"/>
    <w:rsid w:val="006953E5"/>
    <w:rsid w:val="006D68E4"/>
    <w:rsid w:val="0080054A"/>
    <w:rsid w:val="00816FB6"/>
    <w:rsid w:val="00A77A84"/>
    <w:rsid w:val="00AC3524"/>
    <w:rsid w:val="00D37978"/>
    <w:rsid w:val="00D4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Joseph Hili</cp:lastModifiedBy>
  <cp:revision>8</cp:revision>
  <cp:lastPrinted>2013-04-24T13:50:00Z</cp:lastPrinted>
  <dcterms:created xsi:type="dcterms:W3CDTF">2013-04-24T10:55:00Z</dcterms:created>
  <dcterms:modified xsi:type="dcterms:W3CDTF">2013-04-24T13:50:00Z</dcterms:modified>
</cp:coreProperties>
</file>