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47"/>
        <w:tblW w:w="10717" w:type="dxa"/>
        <w:tblLook w:val="04A0" w:firstRow="1" w:lastRow="0" w:firstColumn="1" w:lastColumn="0" w:noHBand="0" w:noVBand="1"/>
      </w:tblPr>
      <w:tblGrid>
        <w:gridCol w:w="10717"/>
      </w:tblGrid>
      <w:tr w:rsidR="004E1060" w:rsidRPr="00794A01" w:rsidTr="004E1060">
        <w:trPr>
          <w:trHeight w:val="15375"/>
        </w:trPr>
        <w:tc>
          <w:tcPr>
            <w:tcW w:w="10717" w:type="dxa"/>
          </w:tcPr>
          <w:p w:rsidR="004E1060" w:rsidRPr="00794A01" w:rsidRDefault="004E1060" w:rsidP="004E1060">
            <w:pPr>
              <w:spacing w:line="360" w:lineRule="auto"/>
              <w:rPr>
                <w:rFonts w:asciiTheme="majorHAnsi" w:hAnsiTheme="majorHAnsi"/>
              </w:rPr>
            </w:pPr>
          </w:p>
          <w:p w:rsidR="004E1060" w:rsidRPr="00794A01" w:rsidRDefault="004E1060" w:rsidP="004E1060">
            <w:pPr>
              <w:spacing w:line="360" w:lineRule="auto"/>
              <w:rPr>
                <w:rFonts w:asciiTheme="majorHAnsi" w:hAnsiTheme="majorHAnsi"/>
              </w:rPr>
            </w:pPr>
          </w:p>
          <w:p w:rsidR="004E1060" w:rsidRDefault="004E1060" w:rsidP="004E1060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Jiena nemmen! Għinni fil-fidi nieqsa tiegħi!</w:t>
            </w:r>
          </w:p>
          <w:p w:rsidR="004E1060" w:rsidRPr="000763EC" w:rsidRDefault="004E1060" w:rsidP="004E1060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</w:rPr>
              <w:t>(Mk 9,24)</w:t>
            </w:r>
          </w:p>
          <w:p w:rsidR="004E1060" w:rsidRPr="00794A01" w:rsidRDefault="004E1060" w:rsidP="004E1060">
            <w:pPr>
              <w:tabs>
                <w:tab w:val="left" w:pos="2220"/>
              </w:tabs>
              <w:spacing w:line="360" w:lineRule="auto"/>
              <w:jc w:val="right"/>
              <w:rPr>
                <w:rFonts w:asciiTheme="majorHAnsi" w:hAnsiTheme="majorHAnsi"/>
              </w:rPr>
            </w:pPr>
            <w:r w:rsidRPr="00794A01">
              <w:rPr>
                <w:rFonts w:asciiTheme="majorHAnsi" w:hAnsiTheme="majorHAnsi"/>
                <w:sz w:val="2"/>
                <w:szCs w:val="2"/>
              </w:rPr>
              <w:t>.</w:t>
            </w:r>
          </w:p>
          <w:p w:rsidR="004E1060" w:rsidRPr="00794A01" w:rsidRDefault="004E1060" w:rsidP="004E1060">
            <w:pPr>
              <w:spacing w:line="360" w:lineRule="auto"/>
              <w:rPr>
                <w:rFonts w:asciiTheme="majorHAnsi" w:hAnsiTheme="majorHAnsi"/>
              </w:rPr>
            </w:pPr>
          </w:p>
          <w:p w:rsidR="004E1060" w:rsidRPr="00794A01" w:rsidRDefault="004E1060" w:rsidP="004E1060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:rsidR="004E1060" w:rsidRPr="00794A01" w:rsidRDefault="004E1060" w:rsidP="004E1060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:rsidR="004E1060" w:rsidRDefault="004E1060" w:rsidP="004E1060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:rsidR="004E1060" w:rsidRPr="00794A01" w:rsidRDefault="004E1060" w:rsidP="004E1060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:rsidR="004E1060" w:rsidRPr="00794A01" w:rsidRDefault="004E1060" w:rsidP="004E1060">
            <w:pPr>
              <w:spacing w:line="360" w:lineRule="auto"/>
              <w:jc w:val="center"/>
              <w:rPr>
                <w:rFonts w:asciiTheme="majorHAnsi" w:hAnsiTheme="majorHAnsi"/>
                <w:b/>
                <w:sz w:val="48"/>
              </w:rPr>
            </w:pPr>
            <w:r w:rsidRPr="00794A01">
              <w:rPr>
                <w:rFonts w:asciiTheme="majorHAnsi" w:hAnsiTheme="majorHAnsi"/>
                <w:b/>
                <w:sz w:val="48"/>
              </w:rPr>
              <w:t>LECTIO DIVINA</w:t>
            </w:r>
          </w:p>
          <w:p w:rsidR="004E1060" w:rsidRDefault="004E1060" w:rsidP="004E1060">
            <w:pPr>
              <w:spacing w:line="360" w:lineRule="auto"/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 xml:space="preserve">It-Tnejn u Tletin Ħadd </w:t>
            </w:r>
          </w:p>
          <w:p w:rsidR="004E1060" w:rsidRPr="005B3BCF" w:rsidRDefault="004E1060" w:rsidP="004E1060">
            <w:pPr>
              <w:spacing w:line="360" w:lineRule="auto"/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 xml:space="preserve">Matul is-Sena </w:t>
            </w:r>
            <w:r w:rsidRPr="005B3BCF">
              <w:rPr>
                <w:rFonts w:asciiTheme="majorHAnsi" w:hAnsiTheme="majorHAnsi"/>
                <w:b/>
                <w:sz w:val="44"/>
                <w:szCs w:val="44"/>
              </w:rPr>
              <w:t>(</w:t>
            </w:r>
            <w:r>
              <w:rPr>
                <w:rFonts w:asciiTheme="majorHAnsi" w:hAnsiTheme="majorHAnsi"/>
                <w:b/>
                <w:sz w:val="44"/>
                <w:szCs w:val="44"/>
              </w:rPr>
              <w:t>Sena B</w:t>
            </w:r>
            <w:r w:rsidRPr="005B3BCF">
              <w:rPr>
                <w:rFonts w:asciiTheme="majorHAnsi" w:hAnsiTheme="majorHAnsi"/>
                <w:b/>
                <w:sz w:val="44"/>
                <w:szCs w:val="44"/>
              </w:rPr>
              <w:t>)</w:t>
            </w:r>
          </w:p>
          <w:p w:rsidR="004E1060" w:rsidRPr="00794A01" w:rsidRDefault="004E1060" w:rsidP="004E1060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:rsidR="004E1060" w:rsidRPr="00794A01" w:rsidRDefault="004E1060" w:rsidP="004E1060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Mk 12,38-44</w:t>
            </w:r>
          </w:p>
          <w:p w:rsidR="004E1060" w:rsidRPr="00794A01" w:rsidRDefault="004E1060" w:rsidP="004E1060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:rsidR="004E1060" w:rsidRDefault="004E1060" w:rsidP="004E1060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:rsidR="004E1060" w:rsidRDefault="004E1060" w:rsidP="004E1060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:rsidR="004E1060" w:rsidRPr="00794A01" w:rsidRDefault="004E1060" w:rsidP="004E1060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:rsidR="004E1060" w:rsidRPr="00794A01" w:rsidRDefault="004E1060" w:rsidP="004E1060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:rsidR="004E1060" w:rsidRPr="00794A01" w:rsidRDefault="004E1060" w:rsidP="004E1060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:rsidR="004E1060" w:rsidRPr="00794A01" w:rsidRDefault="004E1060" w:rsidP="004E1060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:rsidR="004E1060" w:rsidRPr="00794A01" w:rsidRDefault="004E1060" w:rsidP="004E1060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żmien ta’ riflessjoni</w:t>
            </w:r>
          </w:p>
          <w:p w:rsidR="004E1060" w:rsidRDefault="004E1060" w:rsidP="004E1060">
            <w:pPr>
              <w:spacing w:line="360" w:lineRule="auto"/>
              <w:jc w:val="center"/>
              <w:rPr>
                <w:rFonts w:asciiTheme="majorHAnsi" w:hAnsiTheme="majorHAnsi"/>
                <w:sz w:val="36"/>
              </w:rPr>
            </w:pPr>
          </w:p>
          <w:p w:rsidR="004E1060" w:rsidRDefault="004E1060" w:rsidP="004E1060">
            <w:pPr>
              <w:spacing w:line="360" w:lineRule="auto"/>
              <w:jc w:val="center"/>
              <w:rPr>
                <w:rFonts w:asciiTheme="majorHAnsi" w:hAnsiTheme="majorHAnsi"/>
                <w:sz w:val="36"/>
              </w:rPr>
            </w:pPr>
          </w:p>
          <w:p w:rsidR="004E1060" w:rsidRPr="00AF26FC" w:rsidRDefault="004E1060" w:rsidP="004E1060">
            <w:pPr>
              <w:spacing w:line="360" w:lineRule="auto"/>
              <w:jc w:val="center"/>
              <w:rPr>
                <w:rFonts w:asciiTheme="majorHAnsi" w:hAnsiTheme="majorHAnsi"/>
                <w:sz w:val="36"/>
              </w:rPr>
            </w:pPr>
          </w:p>
          <w:p w:rsidR="004E1060" w:rsidRPr="00400AF9" w:rsidRDefault="004E1060" w:rsidP="004E1060">
            <w:pPr>
              <w:spacing w:line="360" w:lineRule="auto"/>
              <w:jc w:val="center"/>
              <w:rPr>
                <w:rFonts w:asciiTheme="majorHAnsi" w:hAnsiTheme="majorHAnsi"/>
                <w:sz w:val="14"/>
              </w:rPr>
            </w:pPr>
          </w:p>
          <w:p w:rsidR="004E1060" w:rsidRPr="00794A01" w:rsidRDefault="004E1060" w:rsidP="004E1060">
            <w:pPr>
              <w:spacing w:line="360" w:lineRule="auto"/>
              <w:rPr>
                <w:rFonts w:asciiTheme="majorHAnsi" w:hAnsiTheme="majorHAnsi"/>
              </w:rPr>
            </w:pPr>
          </w:p>
          <w:p w:rsidR="004E1060" w:rsidRPr="00794A01" w:rsidRDefault="004E1060" w:rsidP="004E1060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794A01">
              <w:rPr>
                <w:rFonts w:asciiTheme="majorHAnsi" w:hAnsiTheme="majorHAnsi"/>
              </w:rPr>
              <w:t>Seminarju tal-Qalb ta’ Ġesù</w:t>
            </w:r>
          </w:p>
          <w:p w:rsidR="004E1060" w:rsidRPr="00794A01" w:rsidRDefault="004E1060" w:rsidP="004E1060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794A01">
              <w:rPr>
                <w:rFonts w:asciiTheme="majorHAnsi" w:hAnsiTheme="majorHAnsi"/>
              </w:rPr>
              <w:t>Rabat – Għawdex</w:t>
            </w:r>
          </w:p>
          <w:p w:rsidR="004E1060" w:rsidRPr="00794A01" w:rsidRDefault="004E1060" w:rsidP="004E1060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2012</w:t>
            </w:r>
          </w:p>
          <w:p w:rsidR="004E1060" w:rsidRPr="00794A01" w:rsidRDefault="004E1060" w:rsidP="004E1060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0E2E31" w:rsidRDefault="000E2E31" w:rsidP="004E1060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bookmarkStart w:id="0" w:name="_GoBack"/>
      <w:bookmarkEnd w:id="0"/>
      <w:r w:rsidRPr="00534089">
        <w:rPr>
          <w:b/>
          <w:sz w:val="32"/>
          <w:szCs w:val="32"/>
          <w:lang w:val="en-GB"/>
        </w:rPr>
        <w:lastRenderedPageBreak/>
        <w:t>“</w:t>
      </w:r>
      <w:proofErr w:type="spellStart"/>
      <w:r w:rsidR="00090E75">
        <w:rPr>
          <w:b/>
          <w:sz w:val="32"/>
          <w:szCs w:val="32"/>
          <w:lang w:val="en-GB"/>
        </w:rPr>
        <w:t>tefgħet</w:t>
      </w:r>
      <w:proofErr w:type="spellEnd"/>
      <w:r w:rsidR="00090E75">
        <w:rPr>
          <w:b/>
          <w:sz w:val="32"/>
          <w:szCs w:val="32"/>
          <w:lang w:val="en-GB"/>
        </w:rPr>
        <w:t xml:space="preserve"> </w:t>
      </w:r>
      <w:proofErr w:type="spellStart"/>
      <w:r w:rsidR="00090E75">
        <w:rPr>
          <w:b/>
          <w:sz w:val="32"/>
          <w:szCs w:val="32"/>
          <w:lang w:val="en-GB"/>
        </w:rPr>
        <w:t>kulma</w:t>
      </w:r>
      <w:proofErr w:type="spellEnd"/>
      <w:r w:rsidR="00090E75">
        <w:rPr>
          <w:b/>
          <w:sz w:val="32"/>
          <w:szCs w:val="32"/>
          <w:lang w:val="en-GB"/>
        </w:rPr>
        <w:t xml:space="preserve"> </w:t>
      </w:r>
      <w:proofErr w:type="spellStart"/>
      <w:r w:rsidR="00090E75">
        <w:rPr>
          <w:b/>
          <w:sz w:val="32"/>
          <w:szCs w:val="32"/>
          <w:lang w:val="en-GB"/>
        </w:rPr>
        <w:t>kellha</w:t>
      </w:r>
      <w:proofErr w:type="spellEnd"/>
      <w:r w:rsidRPr="00534089">
        <w:rPr>
          <w:b/>
          <w:sz w:val="32"/>
          <w:szCs w:val="32"/>
          <w:lang w:val="en-GB"/>
        </w:rPr>
        <w:t>”</w:t>
      </w:r>
    </w:p>
    <w:p w:rsidR="00090E75" w:rsidRPr="00534089" w:rsidRDefault="00090E75" w:rsidP="004E106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090E75" w:rsidRPr="0032294B" w:rsidRDefault="006776B2" w:rsidP="004E1060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“Ġesù</w:t>
      </w:r>
      <w:r w:rsidR="00090E75" w:rsidRPr="0032294B">
        <w:rPr>
          <w:b/>
          <w:sz w:val="24"/>
          <w:szCs w:val="24"/>
        </w:rPr>
        <w:t xml:space="preserve"> kien qiegħed jgħallem fit-tempju u jgħid: </w:t>
      </w:r>
      <w:r>
        <w:rPr>
          <w:b/>
          <w:sz w:val="24"/>
          <w:szCs w:val="24"/>
        </w:rPr>
        <w:t>‘</w:t>
      </w:r>
      <w:r w:rsidR="00090E75" w:rsidRPr="0032294B">
        <w:rPr>
          <w:b/>
          <w:sz w:val="24"/>
          <w:szCs w:val="24"/>
        </w:rPr>
        <w:t>Iftħu għajnejkom mill-kittieba, li jħo</w:t>
      </w:r>
      <w:r>
        <w:rPr>
          <w:b/>
          <w:sz w:val="24"/>
          <w:szCs w:val="24"/>
        </w:rPr>
        <w:t>b</w:t>
      </w:r>
      <w:r w:rsidR="00090E75" w:rsidRPr="0032294B">
        <w:rPr>
          <w:b/>
          <w:sz w:val="24"/>
          <w:szCs w:val="24"/>
        </w:rPr>
        <w:t>bu jduru mat-toroq bi lbiesi twal, jixtiequ min isellmilhom fil-pjazez, u fis-sinagogi joqogħdu fis-siġġijiet ta’ quddiem, u fil-postijiet ewlenin f</w:t>
      </w:r>
      <w:r>
        <w:rPr>
          <w:b/>
          <w:sz w:val="24"/>
          <w:szCs w:val="24"/>
        </w:rPr>
        <w:t>i</w:t>
      </w:r>
      <w:r w:rsidR="00090E75" w:rsidRPr="0032294B">
        <w:rPr>
          <w:b/>
          <w:sz w:val="24"/>
          <w:szCs w:val="24"/>
        </w:rPr>
        <w:t>l-pranzijiet; iberbqu ġid ir-romol, u mbagħad għal wiċċ in-n</w:t>
      </w:r>
      <w:r>
        <w:rPr>
          <w:b/>
          <w:sz w:val="24"/>
          <w:szCs w:val="24"/>
        </w:rPr>
        <w:t>i</w:t>
      </w:r>
      <w:r w:rsidR="00090E75" w:rsidRPr="0032294B">
        <w:rPr>
          <w:b/>
          <w:sz w:val="24"/>
          <w:szCs w:val="24"/>
        </w:rPr>
        <w:t xml:space="preserve">es idumu ħafna jitolbu. </w:t>
      </w:r>
      <w:r>
        <w:rPr>
          <w:b/>
          <w:sz w:val="24"/>
          <w:szCs w:val="24"/>
        </w:rPr>
        <w:t xml:space="preserve"> </w:t>
      </w:r>
      <w:r w:rsidR="00090E75" w:rsidRPr="0032294B">
        <w:rPr>
          <w:b/>
          <w:sz w:val="24"/>
          <w:szCs w:val="24"/>
        </w:rPr>
        <w:t>Dawn jieħdu kundanna aktar iebsa.” (v.38-40)</w:t>
      </w:r>
    </w:p>
    <w:p w:rsidR="00090E75" w:rsidRPr="0032294B" w:rsidRDefault="00090E75" w:rsidP="004E1060">
      <w:pPr>
        <w:spacing w:after="0" w:line="360" w:lineRule="auto"/>
        <w:jc w:val="both"/>
        <w:rPr>
          <w:sz w:val="24"/>
          <w:szCs w:val="24"/>
        </w:rPr>
      </w:pPr>
      <w:r w:rsidRPr="0032294B">
        <w:rPr>
          <w:b/>
          <w:i/>
          <w:sz w:val="24"/>
          <w:szCs w:val="24"/>
        </w:rPr>
        <w:t>“Iftħu għajnejkom”</w:t>
      </w:r>
      <w:r w:rsidRPr="006776B2">
        <w:rPr>
          <w:b/>
          <w:sz w:val="24"/>
          <w:szCs w:val="24"/>
        </w:rPr>
        <w:t>:</w:t>
      </w:r>
      <w:r w:rsidRPr="0032294B">
        <w:rPr>
          <w:sz w:val="24"/>
          <w:szCs w:val="24"/>
        </w:rPr>
        <w:t xml:space="preserve">  min-nuqqas ta’ koerenza bejn dak li jgħid il-fomm u dak li jsir bl-għ</w:t>
      </w:r>
      <w:r w:rsidR="006776B2">
        <w:rPr>
          <w:sz w:val="24"/>
          <w:szCs w:val="24"/>
        </w:rPr>
        <w:t>e</w:t>
      </w:r>
      <w:r w:rsidRPr="0032294B">
        <w:rPr>
          <w:sz w:val="24"/>
          <w:szCs w:val="24"/>
        </w:rPr>
        <w:t>mil, bejn dak li jsir bl-għ</w:t>
      </w:r>
      <w:r w:rsidR="006776B2">
        <w:rPr>
          <w:sz w:val="24"/>
          <w:szCs w:val="24"/>
        </w:rPr>
        <w:t>e</w:t>
      </w:r>
      <w:r w:rsidRPr="0032294B">
        <w:rPr>
          <w:sz w:val="24"/>
          <w:szCs w:val="24"/>
        </w:rPr>
        <w:t xml:space="preserve">mil u dak li hemm fil-qalb: </w:t>
      </w:r>
      <w:r w:rsidR="006776B2">
        <w:rPr>
          <w:sz w:val="24"/>
          <w:szCs w:val="24"/>
        </w:rPr>
        <w:t xml:space="preserve"> </w:t>
      </w:r>
      <w:r w:rsidRPr="0032294B">
        <w:rPr>
          <w:i/>
          <w:sz w:val="24"/>
          <w:szCs w:val="24"/>
        </w:rPr>
        <w:t xml:space="preserve">“għax huma kliem biss għandhom, imma fatti xejn” </w:t>
      </w:r>
      <w:r w:rsidRPr="0032294B">
        <w:rPr>
          <w:sz w:val="24"/>
          <w:szCs w:val="24"/>
        </w:rPr>
        <w:t>(Mt 23,3).</w:t>
      </w:r>
    </w:p>
    <w:p w:rsidR="00090E75" w:rsidRPr="0032294B" w:rsidRDefault="00090E75" w:rsidP="004E1060">
      <w:pPr>
        <w:spacing w:after="0" w:line="360" w:lineRule="auto"/>
        <w:jc w:val="both"/>
        <w:rPr>
          <w:sz w:val="24"/>
          <w:szCs w:val="24"/>
        </w:rPr>
      </w:pPr>
      <w:r w:rsidRPr="0032294B">
        <w:rPr>
          <w:b/>
          <w:i/>
          <w:sz w:val="24"/>
          <w:szCs w:val="24"/>
        </w:rPr>
        <w:t>“Iħobbu jduru mat-toroq bi lbiesi twal, jixtiequ min isellmilhom”</w:t>
      </w:r>
      <w:r w:rsidRPr="006776B2">
        <w:rPr>
          <w:b/>
          <w:sz w:val="24"/>
          <w:szCs w:val="24"/>
        </w:rPr>
        <w:t>:</w:t>
      </w:r>
      <w:r w:rsidRPr="006776B2">
        <w:rPr>
          <w:sz w:val="24"/>
          <w:szCs w:val="24"/>
        </w:rPr>
        <w:t xml:space="preserve"> </w:t>
      </w:r>
      <w:r w:rsidRPr="0032294B">
        <w:rPr>
          <w:sz w:val="24"/>
          <w:szCs w:val="24"/>
        </w:rPr>
        <w:t xml:space="preserve">Il-Mulej iħobb l-umli, iċ-ċkejken: </w:t>
      </w:r>
      <w:r w:rsidR="006776B2">
        <w:rPr>
          <w:sz w:val="24"/>
          <w:szCs w:val="24"/>
        </w:rPr>
        <w:t xml:space="preserve"> </w:t>
      </w:r>
      <w:r w:rsidRPr="0032294B">
        <w:rPr>
          <w:i/>
          <w:sz w:val="24"/>
          <w:szCs w:val="24"/>
        </w:rPr>
        <w:t xml:space="preserve">“Min għajnejh merfugħa u </w:t>
      </w:r>
      <w:r w:rsidR="006776B2">
        <w:rPr>
          <w:i/>
          <w:sz w:val="24"/>
          <w:szCs w:val="24"/>
        </w:rPr>
        <w:t>qalbu mkabbra, ma nistax inġerrg</w:t>
      </w:r>
      <w:r w:rsidRPr="0032294B">
        <w:rPr>
          <w:i/>
          <w:sz w:val="24"/>
          <w:szCs w:val="24"/>
        </w:rPr>
        <w:t>ħu”</w:t>
      </w:r>
      <w:r w:rsidRPr="0032294B">
        <w:rPr>
          <w:sz w:val="24"/>
          <w:szCs w:val="24"/>
        </w:rPr>
        <w:t xml:space="preserve"> (Salm 101,5b); </w:t>
      </w:r>
      <w:r w:rsidRPr="0032294B">
        <w:rPr>
          <w:i/>
          <w:sz w:val="24"/>
          <w:szCs w:val="24"/>
        </w:rPr>
        <w:t>“Meta wieħed jistiednek għal xi festa ta’ tieġ, tmurx toqgħod fil-post ta’ quddiem... Għax kull min jitkabbar, jiċċekken; u min jiċċekken, jitkabbar”</w:t>
      </w:r>
      <w:r w:rsidRPr="0032294B">
        <w:rPr>
          <w:sz w:val="24"/>
          <w:szCs w:val="24"/>
        </w:rPr>
        <w:t xml:space="preserve"> (Lq 14,8.11). </w:t>
      </w:r>
    </w:p>
    <w:p w:rsidR="00090E75" w:rsidRPr="0032294B" w:rsidRDefault="00090E75" w:rsidP="004E1060">
      <w:pPr>
        <w:spacing w:after="0" w:line="360" w:lineRule="auto"/>
        <w:jc w:val="both"/>
        <w:rPr>
          <w:sz w:val="24"/>
          <w:szCs w:val="24"/>
        </w:rPr>
      </w:pPr>
      <w:r w:rsidRPr="0032294B">
        <w:rPr>
          <w:b/>
          <w:i/>
          <w:sz w:val="24"/>
          <w:szCs w:val="24"/>
        </w:rPr>
        <w:t>“iberbqu ġid ir-romol”</w:t>
      </w:r>
      <w:r w:rsidRPr="006776B2">
        <w:rPr>
          <w:b/>
          <w:sz w:val="24"/>
          <w:szCs w:val="24"/>
        </w:rPr>
        <w:t>:</w:t>
      </w:r>
      <w:r w:rsidRPr="0032294B">
        <w:rPr>
          <w:sz w:val="24"/>
          <w:szCs w:val="24"/>
        </w:rPr>
        <w:t xml:space="preserve"> </w:t>
      </w:r>
      <w:r w:rsidR="006776B2">
        <w:rPr>
          <w:sz w:val="24"/>
          <w:szCs w:val="24"/>
        </w:rPr>
        <w:t xml:space="preserve"> </w:t>
      </w:r>
      <w:r w:rsidRPr="0032294B">
        <w:rPr>
          <w:i/>
          <w:sz w:val="24"/>
          <w:szCs w:val="24"/>
        </w:rPr>
        <w:t>“La taħqrux l-arm</w:t>
      </w:r>
      <w:r w:rsidR="00B249CF">
        <w:rPr>
          <w:i/>
          <w:sz w:val="24"/>
          <w:szCs w:val="24"/>
        </w:rPr>
        <w:t>la jew l-iltim; għax jekk taħqru</w:t>
      </w:r>
      <w:r w:rsidRPr="0032294B">
        <w:rPr>
          <w:i/>
          <w:sz w:val="24"/>
          <w:szCs w:val="24"/>
        </w:rPr>
        <w:t xml:space="preserve">hom, u huma jsejħuli, jien żgur nismagħha l-għajta tagħhom; u l-qilla tiegħi tixgħel” </w:t>
      </w:r>
      <w:r w:rsidR="006776B2">
        <w:rPr>
          <w:sz w:val="24"/>
          <w:szCs w:val="24"/>
        </w:rPr>
        <w:t>(Eż 22,</w:t>
      </w:r>
      <w:r w:rsidRPr="0032294B">
        <w:rPr>
          <w:sz w:val="24"/>
          <w:szCs w:val="24"/>
        </w:rPr>
        <w:t xml:space="preserve">21-22); </w:t>
      </w:r>
      <w:r w:rsidRPr="0032294B">
        <w:rPr>
          <w:i/>
          <w:sz w:val="24"/>
          <w:szCs w:val="24"/>
        </w:rPr>
        <w:t>“Ma jgħammarx f’</w:t>
      </w:r>
      <w:r w:rsidR="00B249CF">
        <w:rPr>
          <w:i/>
          <w:sz w:val="24"/>
          <w:szCs w:val="24"/>
        </w:rPr>
        <w:t>dari min jimxi bil-qerq</w:t>
      </w:r>
      <w:r w:rsidRPr="0032294B">
        <w:rPr>
          <w:i/>
          <w:sz w:val="24"/>
          <w:szCs w:val="24"/>
        </w:rPr>
        <w:t>”</w:t>
      </w:r>
      <w:r w:rsidRPr="0032294B">
        <w:rPr>
          <w:sz w:val="24"/>
          <w:szCs w:val="24"/>
        </w:rPr>
        <w:t xml:space="preserve"> (Salm 101,7). </w:t>
      </w:r>
      <w:r w:rsidR="006776B2">
        <w:rPr>
          <w:sz w:val="24"/>
          <w:szCs w:val="24"/>
        </w:rPr>
        <w:t xml:space="preserve"> </w:t>
      </w:r>
      <w:r w:rsidRPr="0032294B">
        <w:rPr>
          <w:sz w:val="24"/>
          <w:szCs w:val="24"/>
        </w:rPr>
        <w:t xml:space="preserve">Dan kien l-atteġġjament tal-Fargħun mal-poplu Lhudi. </w:t>
      </w:r>
      <w:r w:rsidR="006776B2">
        <w:rPr>
          <w:sz w:val="24"/>
          <w:szCs w:val="24"/>
        </w:rPr>
        <w:t xml:space="preserve"> </w:t>
      </w:r>
      <w:r w:rsidRPr="0032294B">
        <w:rPr>
          <w:sz w:val="24"/>
          <w:szCs w:val="24"/>
        </w:rPr>
        <w:t>Huwa faċli toħroġ mill-pajjiż tal-Fargħun, imma huwa diffiċli tinħeles mill-mentalit</w:t>
      </w:r>
      <w:r w:rsidR="006776B2">
        <w:rPr>
          <w:sz w:val="24"/>
          <w:szCs w:val="24"/>
        </w:rPr>
        <w:t>à</w:t>
      </w:r>
      <w:r w:rsidRPr="0032294B">
        <w:rPr>
          <w:sz w:val="24"/>
          <w:szCs w:val="24"/>
        </w:rPr>
        <w:t xml:space="preserve"> tal-istess Fargħun. </w:t>
      </w:r>
    </w:p>
    <w:p w:rsidR="00090E75" w:rsidRDefault="00090E75" w:rsidP="004E1060">
      <w:pPr>
        <w:spacing w:after="0" w:line="360" w:lineRule="auto"/>
        <w:jc w:val="both"/>
        <w:rPr>
          <w:sz w:val="24"/>
          <w:szCs w:val="24"/>
        </w:rPr>
      </w:pPr>
      <w:r w:rsidRPr="0032294B">
        <w:rPr>
          <w:b/>
          <w:i/>
          <w:sz w:val="24"/>
          <w:szCs w:val="24"/>
        </w:rPr>
        <w:t>“għal wiċċ in-nies idumu ħafna jitolbu”</w:t>
      </w:r>
      <w:r w:rsidRPr="006776B2">
        <w:rPr>
          <w:b/>
          <w:sz w:val="24"/>
          <w:szCs w:val="24"/>
        </w:rPr>
        <w:t>:</w:t>
      </w:r>
      <w:r w:rsidRPr="0032294B">
        <w:rPr>
          <w:b/>
          <w:i/>
          <w:sz w:val="24"/>
          <w:szCs w:val="24"/>
        </w:rPr>
        <w:t xml:space="preserve"> </w:t>
      </w:r>
      <w:r w:rsidR="006776B2">
        <w:rPr>
          <w:b/>
          <w:i/>
          <w:sz w:val="24"/>
          <w:szCs w:val="24"/>
        </w:rPr>
        <w:t xml:space="preserve"> </w:t>
      </w:r>
      <w:r w:rsidRPr="0032294B">
        <w:rPr>
          <w:i/>
          <w:sz w:val="24"/>
          <w:szCs w:val="24"/>
        </w:rPr>
        <w:t>“b’fommhom ibierku, imma f’qalbhom jisħ</w:t>
      </w:r>
      <w:r w:rsidR="006776B2">
        <w:rPr>
          <w:i/>
          <w:sz w:val="24"/>
          <w:szCs w:val="24"/>
        </w:rPr>
        <w:t>t</w:t>
      </w:r>
      <w:r w:rsidRPr="0032294B">
        <w:rPr>
          <w:i/>
          <w:sz w:val="24"/>
          <w:szCs w:val="24"/>
        </w:rPr>
        <w:t>u”</w:t>
      </w:r>
      <w:r w:rsidR="00B249CF">
        <w:rPr>
          <w:sz w:val="24"/>
          <w:szCs w:val="24"/>
        </w:rPr>
        <w:t xml:space="preserve"> (Salm 62,5).</w:t>
      </w:r>
    </w:p>
    <w:p w:rsidR="004311CF" w:rsidRPr="0032294B" w:rsidRDefault="004311CF" w:rsidP="004E1060">
      <w:pPr>
        <w:spacing w:after="0" w:line="360" w:lineRule="auto"/>
        <w:jc w:val="both"/>
        <w:rPr>
          <w:sz w:val="24"/>
          <w:szCs w:val="24"/>
        </w:rPr>
      </w:pPr>
    </w:p>
    <w:p w:rsidR="00090E75" w:rsidRPr="0032294B" w:rsidRDefault="00090E75" w:rsidP="004E1060">
      <w:pPr>
        <w:spacing w:after="0" w:line="360" w:lineRule="auto"/>
        <w:jc w:val="both"/>
        <w:rPr>
          <w:b/>
          <w:sz w:val="24"/>
          <w:szCs w:val="24"/>
        </w:rPr>
      </w:pPr>
      <w:r w:rsidRPr="0032294B">
        <w:rPr>
          <w:b/>
          <w:sz w:val="24"/>
          <w:szCs w:val="24"/>
        </w:rPr>
        <w:t>“</w:t>
      </w:r>
      <w:r w:rsidR="006776B2">
        <w:rPr>
          <w:b/>
          <w:sz w:val="24"/>
          <w:szCs w:val="24"/>
        </w:rPr>
        <w:t>Ġesù</w:t>
      </w:r>
      <w:r w:rsidRPr="0032294B">
        <w:rPr>
          <w:b/>
          <w:sz w:val="24"/>
          <w:szCs w:val="24"/>
        </w:rPr>
        <w:t xml:space="preserve"> kien qiegħed biswit it-teżor, iħares u jara xi flus jitfgħu n-nies fit-teżor. </w:t>
      </w:r>
      <w:r w:rsidR="006776B2">
        <w:rPr>
          <w:b/>
          <w:sz w:val="24"/>
          <w:szCs w:val="24"/>
        </w:rPr>
        <w:t xml:space="preserve"> </w:t>
      </w:r>
      <w:r w:rsidRPr="0032294B">
        <w:rPr>
          <w:b/>
          <w:sz w:val="24"/>
          <w:szCs w:val="24"/>
        </w:rPr>
        <w:t>Bosta għonja bdew jitfgħu ħafna.</w:t>
      </w:r>
      <w:r w:rsidR="006776B2">
        <w:rPr>
          <w:b/>
          <w:sz w:val="24"/>
          <w:szCs w:val="24"/>
        </w:rPr>
        <w:t xml:space="preserve"> </w:t>
      </w:r>
      <w:r w:rsidRPr="0032294B">
        <w:rPr>
          <w:b/>
          <w:sz w:val="24"/>
          <w:szCs w:val="24"/>
        </w:rPr>
        <w:t xml:space="preserve"> Resqet waħda armla fqira u tefgħet biċċtejn żgħar, jiġifieri xi żewġ ċenteżmi.” (41-42)</w:t>
      </w:r>
    </w:p>
    <w:p w:rsidR="00090E75" w:rsidRPr="0032294B" w:rsidRDefault="00090E75" w:rsidP="004E1060">
      <w:pPr>
        <w:spacing w:after="0" w:line="360" w:lineRule="auto"/>
        <w:jc w:val="both"/>
        <w:rPr>
          <w:sz w:val="24"/>
          <w:szCs w:val="24"/>
        </w:rPr>
      </w:pPr>
      <w:r w:rsidRPr="0032294B">
        <w:rPr>
          <w:b/>
          <w:i/>
          <w:sz w:val="24"/>
          <w:szCs w:val="24"/>
        </w:rPr>
        <w:t>“</w:t>
      </w:r>
      <w:r w:rsidR="006776B2">
        <w:rPr>
          <w:b/>
          <w:i/>
          <w:sz w:val="24"/>
          <w:szCs w:val="24"/>
        </w:rPr>
        <w:t>Ġesù</w:t>
      </w:r>
      <w:r w:rsidRPr="0032294B">
        <w:rPr>
          <w:b/>
          <w:i/>
          <w:sz w:val="24"/>
          <w:szCs w:val="24"/>
        </w:rPr>
        <w:t xml:space="preserve"> kien qiegħed biswit it-teżor, iħares u jara”</w:t>
      </w:r>
      <w:r w:rsidRPr="006776B2">
        <w:rPr>
          <w:b/>
          <w:sz w:val="24"/>
          <w:szCs w:val="24"/>
        </w:rPr>
        <w:t>:</w:t>
      </w:r>
      <w:r w:rsidRPr="0032294B">
        <w:rPr>
          <w:b/>
          <w:i/>
          <w:sz w:val="24"/>
          <w:szCs w:val="24"/>
        </w:rPr>
        <w:t xml:space="preserve"> </w:t>
      </w:r>
      <w:r w:rsidR="006776B2">
        <w:rPr>
          <w:b/>
          <w:i/>
          <w:sz w:val="24"/>
          <w:szCs w:val="24"/>
        </w:rPr>
        <w:t xml:space="preserve"> </w:t>
      </w:r>
      <w:r w:rsidRPr="0032294B">
        <w:rPr>
          <w:sz w:val="24"/>
          <w:szCs w:val="24"/>
        </w:rPr>
        <w:t>Jaf jara dak li l-oħrajn mhumiex jaraw, il-m</w:t>
      </w:r>
      <w:r w:rsidR="00FE2C55">
        <w:rPr>
          <w:sz w:val="24"/>
          <w:szCs w:val="24"/>
        </w:rPr>
        <w:t>otivazzjonijiet moħbija tagħhom</w:t>
      </w:r>
      <w:r w:rsidR="004311CF">
        <w:rPr>
          <w:sz w:val="24"/>
          <w:szCs w:val="24"/>
        </w:rPr>
        <w:t>:</w:t>
      </w:r>
      <w:r w:rsidR="006776B2">
        <w:rPr>
          <w:sz w:val="24"/>
          <w:szCs w:val="24"/>
        </w:rPr>
        <w:t xml:space="preserve"> </w:t>
      </w:r>
      <w:r w:rsidRPr="0032294B">
        <w:rPr>
          <w:sz w:val="24"/>
          <w:szCs w:val="24"/>
        </w:rPr>
        <w:t xml:space="preserve"> </w:t>
      </w:r>
      <w:r w:rsidR="004311CF" w:rsidRPr="004311CF">
        <w:rPr>
          <w:i/>
          <w:sz w:val="24"/>
          <w:szCs w:val="24"/>
        </w:rPr>
        <w:t xml:space="preserve">“Għax il-Mulej </w:t>
      </w:r>
      <w:r w:rsidR="00FE2C55">
        <w:rPr>
          <w:i/>
          <w:sz w:val="24"/>
          <w:szCs w:val="24"/>
        </w:rPr>
        <w:t>m</w:t>
      </w:r>
      <w:r w:rsidR="004311CF" w:rsidRPr="004311CF">
        <w:rPr>
          <w:i/>
          <w:sz w:val="24"/>
          <w:szCs w:val="24"/>
        </w:rPr>
        <w:t>a jarax bħalma jara l-bniedem, dak biss li jidher fl-g</w:t>
      </w:r>
      <w:r w:rsidR="00FE2C55">
        <w:rPr>
          <w:i/>
          <w:sz w:val="24"/>
          <w:szCs w:val="24"/>
        </w:rPr>
        <w:t>ħ</w:t>
      </w:r>
      <w:r w:rsidR="004311CF" w:rsidRPr="004311CF">
        <w:rPr>
          <w:i/>
          <w:sz w:val="24"/>
          <w:szCs w:val="24"/>
        </w:rPr>
        <w:t>ajn, imma l-qalb”</w:t>
      </w:r>
      <w:r w:rsidR="00FE2C55">
        <w:rPr>
          <w:sz w:val="24"/>
          <w:szCs w:val="24"/>
        </w:rPr>
        <w:t xml:space="preserve"> (1 Sam 16,7) u </w:t>
      </w:r>
      <w:r w:rsidR="00FE2C55" w:rsidRPr="00B249CF">
        <w:rPr>
          <w:i/>
          <w:sz w:val="24"/>
          <w:szCs w:val="24"/>
        </w:rPr>
        <w:t>“Ma jiġġudikax skont ma jidher fl-għajnejn, u ma jagħtix sentenza skont ma jisma</w:t>
      </w:r>
      <w:r w:rsidR="006776B2">
        <w:rPr>
          <w:i/>
          <w:sz w:val="24"/>
          <w:szCs w:val="24"/>
        </w:rPr>
        <w:t>’”</w:t>
      </w:r>
      <w:r w:rsidR="00FE2C55" w:rsidRPr="00B249CF">
        <w:rPr>
          <w:i/>
          <w:sz w:val="24"/>
          <w:szCs w:val="24"/>
        </w:rPr>
        <w:t xml:space="preserve"> </w:t>
      </w:r>
      <w:r w:rsidR="00B249CF">
        <w:rPr>
          <w:sz w:val="24"/>
          <w:szCs w:val="24"/>
        </w:rPr>
        <w:t>(Is 11,3), għalhekk “</w:t>
      </w:r>
      <w:r w:rsidR="00B249CF" w:rsidRPr="00B249CF">
        <w:rPr>
          <w:i/>
          <w:sz w:val="24"/>
          <w:szCs w:val="24"/>
        </w:rPr>
        <w:t>Ħa tkun is-sbuħija tagħkom mhux dik li tidher minn barra... imma dik li hi moħbija f’qalbkom, mlibbsa b’tiżjin li ma jitħa</w:t>
      </w:r>
      <w:r w:rsidR="00BC07EF">
        <w:rPr>
          <w:i/>
          <w:sz w:val="24"/>
          <w:szCs w:val="24"/>
        </w:rPr>
        <w:t>s</w:t>
      </w:r>
      <w:r w:rsidR="00B249CF" w:rsidRPr="00B249CF">
        <w:rPr>
          <w:i/>
          <w:sz w:val="24"/>
          <w:szCs w:val="24"/>
        </w:rPr>
        <w:t>sarx”</w:t>
      </w:r>
      <w:r w:rsidR="00B249CF">
        <w:rPr>
          <w:sz w:val="24"/>
          <w:szCs w:val="24"/>
        </w:rPr>
        <w:t xml:space="preserve"> (1 Pt 3,3-4).</w:t>
      </w:r>
    </w:p>
    <w:p w:rsidR="00090E75" w:rsidRDefault="00090E75" w:rsidP="004E1060">
      <w:pPr>
        <w:spacing w:after="0" w:line="360" w:lineRule="auto"/>
        <w:jc w:val="both"/>
        <w:rPr>
          <w:sz w:val="24"/>
          <w:szCs w:val="24"/>
        </w:rPr>
      </w:pPr>
      <w:r w:rsidRPr="0032294B">
        <w:rPr>
          <w:b/>
          <w:i/>
          <w:sz w:val="24"/>
          <w:szCs w:val="24"/>
        </w:rPr>
        <w:t>“Resqet waħda armla fqira”</w:t>
      </w:r>
      <w:r w:rsidRPr="006776B2">
        <w:rPr>
          <w:b/>
          <w:sz w:val="24"/>
          <w:szCs w:val="24"/>
        </w:rPr>
        <w:t>:</w:t>
      </w:r>
      <w:r w:rsidRPr="0032294B">
        <w:rPr>
          <w:sz w:val="24"/>
          <w:szCs w:val="24"/>
        </w:rPr>
        <w:t xml:space="preserve"> </w:t>
      </w:r>
      <w:r w:rsidR="006776B2">
        <w:rPr>
          <w:sz w:val="24"/>
          <w:szCs w:val="24"/>
        </w:rPr>
        <w:t xml:space="preserve"> Ġesù</w:t>
      </w:r>
      <w:r w:rsidRPr="0032294B">
        <w:rPr>
          <w:sz w:val="24"/>
          <w:szCs w:val="24"/>
        </w:rPr>
        <w:t xml:space="preserve"> qed josserva mara bla ebda libsa li tagħtiha identit</w:t>
      </w:r>
      <w:r w:rsidR="006776B2">
        <w:rPr>
          <w:sz w:val="24"/>
          <w:szCs w:val="24"/>
        </w:rPr>
        <w:t>à</w:t>
      </w:r>
      <w:r w:rsidRPr="0032294B">
        <w:rPr>
          <w:sz w:val="24"/>
          <w:szCs w:val="24"/>
        </w:rPr>
        <w:t xml:space="preserve">, mara li dak li għamlet kien bla ħoss: </w:t>
      </w:r>
      <w:r w:rsidR="006776B2">
        <w:rPr>
          <w:sz w:val="24"/>
          <w:szCs w:val="24"/>
        </w:rPr>
        <w:t xml:space="preserve"> </w:t>
      </w:r>
      <w:r w:rsidRPr="0032294B">
        <w:rPr>
          <w:i/>
          <w:sz w:val="24"/>
          <w:szCs w:val="24"/>
        </w:rPr>
        <w:t>“Meta tagħmel karit</w:t>
      </w:r>
      <w:r w:rsidR="006776B2">
        <w:rPr>
          <w:i/>
          <w:sz w:val="24"/>
          <w:szCs w:val="24"/>
        </w:rPr>
        <w:t>à</w:t>
      </w:r>
      <w:r w:rsidRPr="0032294B">
        <w:rPr>
          <w:i/>
          <w:sz w:val="24"/>
          <w:szCs w:val="24"/>
        </w:rPr>
        <w:t xml:space="preserve">, tmurx iddoqq it-trombi quddiemek, kif jagħmlu dawk ta’ wiċċ b’ieħor fis-sinagogi u fit-triqat, biex in-nies tfaħħarhom. </w:t>
      </w:r>
      <w:r w:rsidR="006776B2">
        <w:rPr>
          <w:i/>
          <w:sz w:val="24"/>
          <w:szCs w:val="24"/>
        </w:rPr>
        <w:t xml:space="preserve"> </w:t>
      </w:r>
      <w:r w:rsidRPr="0032294B">
        <w:rPr>
          <w:i/>
          <w:sz w:val="24"/>
          <w:szCs w:val="24"/>
        </w:rPr>
        <w:t>Tassew, ngħidilkom, li l-ħlas tagħhom ġ</w:t>
      </w:r>
      <w:r w:rsidR="006776B2">
        <w:rPr>
          <w:i/>
          <w:sz w:val="24"/>
          <w:szCs w:val="24"/>
        </w:rPr>
        <w:t>à</w:t>
      </w:r>
      <w:r w:rsidRPr="0032294B">
        <w:rPr>
          <w:i/>
          <w:sz w:val="24"/>
          <w:szCs w:val="24"/>
        </w:rPr>
        <w:t xml:space="preserve"> ħaduh”</w:t>
      </w:r>
      <w:r w:rsidRPr="0032294B">
        <w:rPr>
          <w:sz w:val="24"/>
          <w:szCs w:val="24"/>
        </w:rPr>
        <w:t xml:space="preserve"> (Mt 6,2).</w:t>
      </w:r>
    </w:p>
    <w:p w:rsidR="004311CF" w:rsidRPr="0032294B" w:rsidRDefault="004311CF" w:rsidP="004E1060">
      <w:pPr>
        <w:spacing w:after="0" w:line="360" w:lineRule="auto"/>
        <w:jc w:val="both"/>
        <w:rPr>
          <w:sz w:val="24"/>
          <w:szCs w:val="24"/>
        </w:rPr>
      </w:pPr>
    </w:p>
    <w:p w:rsidR="00090E75" w:rsidRPr="0032294B" w:rsidRDefault="00090E75" w:rsidP="004E1060">
      <w:pPr>
        <w:spacing w:after="0" w:line="360" w:lineRule="auto"/>
        <w:jc w:val="both"/>
        <w:rPr>
          <w:b/>
          <w:sz w:val="24"/>
          <w:szCs w:val="24"/>
        </w:rPr>
      </w:pPr>
      <w:r w:rsidRPr="0032294B">
        <w:rPr>
          <w:b/>
          <w:sz w:val="24"/>
          <w:szCs w:val="24"/>
        </w:rPr>
        <w:lastRenderedPageBreak/>
        <w:t>“Hu sejjaħ d-dixxipli tiegħu u qalilhom: ‘Tassew ngħidilkom, li din l-armla fqira tefgħet aktar minn dawk kollha li tefgħu fit-teżor. Għax dawk kollha tefgħu miż-żejjed tagħhom, imma hi, fil-faqar tagħha, tefgħet kulma kellha, dak kollu li kellha biex tgħix.” (v.43-44)</w:t>
      </w:r>
    </w:p>
    <w:p w:rsidR="00090E75" w:rsidRPr="0032294B" w:rsidRDefault="00090E75" w:rsidP="004E1060">
      <w:pPr>
        <w:spacing w:after="0" w:line="360" w:lineRule="auto"/>
        <w:jc w:val="both"/>
        <w:rPr>
          <w:sz w:val="24"/>
          <w:szCs w:val="24"/>
        </w:rPr>
      </w:pPr>
      <w:r w:rsidRPr="0032294B">
        <w:rPr>
          <w:b/>
          <w:i/>
          <w:sz w:val="24"/>
          <w:szCs w:val="24"/>
        </w:rPr>
        <w:t>“tefgħu miż-żejjed tagħhom”</w:t>
      </w:r>
      <w:r w:rsidRPr="006776B2">
        <w:rPr>
          <w:b/>
          <w:sz w:val="24"/>
          <w:szCs w:val="24"/>
        </w:rPr>
        <w:t>:</w:t>
      </w:r>
      <w:r w:rsidR="006776B2">
        <w:rPr>
          <w:b/>
          <w:i/>
          <w:sz w:val="24"/>
          <w:szCs w:val="24"/>
        </w:rPr>
        <w:t xml:space="preserve">  </w:t>
      </w:r>
      <w:r w:rsidR="006776B2">
        <w:rPr>
          <w:sz w:val="24"/>
          <w:szCs w:val="24"/>
        </w:rPr>
        <w:t>titqiegħed f’kuntrast ma’</w:t>
      </w:r>
      <w:r w:rsidRPr="0032294B">
        <w:rPr>
          <w:sz w:val="24"/>
          <w:szCs w:val="24"/>
        </w:rPr>
        <w:t xml:space="preserve"> Żakkew l-ġid li kellu li kien kapaċi jiddistakka ruħu minnu (ara Lq 19,8); ma’ Pietru u Indri, li ħallew id-dgħajsa u x-xbiek (ara Mt 4,20). </w:t>
      </w:r>
      <w:r w:rsidR="006776B2">
        <w:rPr>
          <w:sz w:val="24"/>
          <w:szCs w:val="24"/>
        </w:rPr>
        <w:t xml:space="preserve"> </w:t>
      </w:r>
      <w:r w:rsidRPr="0032294B">
        <w:rPr>
          <w:sz w:val="24"/>
          <w:szCs w:val="24"/>
        </w:rPr>
        <w:t xml:space="preserve">Għax  </w:t>
      </w:r>
      <w:r w:rsidRPr="00BC07EF">
        <w:rPr>
          <w:i/>
          <w:sz w:val="24"/>
          <w:szCs w:val="24"/>
        </w:rPr>
        <w:t xml:space="preserve">“F’Alla biss il-mistreħ ta’ ruħi: </w:t>
      </w:r>
      <w:r w:rsidR="006776B2">
        <w:rPr>
          <w:i/>
          <w:sz w:val="24"/>
          <w:szCs w:val="24"/>
        </w:rPr>
        <w:t xml:space="preserve"> </w:t>
      </w:r>
      <w:r w:rsidRPr="00BC07EF">
        <w:rPr>
          <w:i/>
          <w:sz w:val="24"/>
          <w:szCs w:val="24"/>
        </w:rPr>
        <w:t xml:space="preserve">mingħandu tiġini s-salvazzjoni. </w:t>
      </w:r>
      <w:r w:rsidR="006776B2">
        <w:rPr>
          <w:i/>
          <w:sz w:val="24"/>
          <w:szCs w:val="24"/>
        </w:rPr>
        <w:t xml:space="preserve"> </w:t>
      </w:r>
      <w:r w:rsidRPr="00BC07EF">
        <w:rPr>
          <w:i/>
          <w:sz w:val="24"/>
          <w:szCs w:val="24"/>
        </w:rPr>
        <w:t>Hu biss il-blata u s-salvazzjoni tiegħi, hu l-kenn tiegħi; xejn ma jċaqlaqni”</w:t>
      </w:r>
      <w:r w:rsidRPr="0032294B">
        <w:rPr>
          <w:sz w:val="24"/>
          <w:szCs w:val="24"/>
        </w:rPr>
        <w:t xml:space="preserve"> (Sal</w:t>
      </w:r>
      <w:r w:rsidR="006776B2">
        <w:rPr>
          <w:sz w:val="24"/>
          <w:szCs w:val="24"/>
        </w:rPr>
        <w:t>m 62,2-3)</w:t>
      </w:r>
      <w:r w:rsidRPr="0032294B">
        <w:rPr>
          <w:sz w:val="24"/>
          <w:szCs w:val="24"/>
        </w:rPr>
        <w:t xml:space="preserve">. </w:t>
      </w:r>
    </w:p>
    <w:p w:rsidR="00070369" w:rsidRPr="00070369" w:rsidRDefault="00090E75" w:rsidP="004E1060">
      <w:pPr>
        <w:spacing w:after="0" w:line="360" w:lineRule="auto"/>
        <w:jc w:val="both"/>
        <w:rPr>
          <w:i/>
          <w:sz w:val="24"/>
          <w:szCs w:val="24"/>
        </w:rPr>
      </w:pPr>
      <w:r w:rsidRPr="0032294B">
        <w:rPr>
          <w:b/>
          <w:i/>
          <w:sz w:val="24"/>
          <w:szCs w:val="24"/>
        </w:rPr>
        <w:t>“fil-faqar tagħha, tefgħet kulma kellha”</w:t>
      </w:r>
      <w:r w:rsidRPr="006776B2">
        <w:rPr>
          <w:b/>
          <w:sz w:val="24"/>
          <w:szCs w:val="24"/>
        </w:rPr>
        <w:t>:</w:t>
      </w:r>
      <w:r w:rsidRPr="0032294B">
        <w:rPr>
          <w:sz w:val="24"/>
          <w:szCs w:val="24"/>
        </w:rPr>
        <w:t xml:space="preserve"> </w:t>
      </w:r>
      <w:r w:rsidR="006776B2">
        <w:rPr>
          <w:sz w:val="24"/>
          <w:szCs w:val="24"/>
        </w:rPr>
        <w:t xml:space="preserve"> </w:t>
      </w:r>
      <w:r w:rsidRPr="0032294B">
        <w:rPr>
          <w:sz w:val="24"/>
          <w:szCs w:val="24"/>
        </w:rPr>
        <w:t xml:space="preserve">Il-veru don mhuwiex li tagħti xi ħaġa, imma li tingħata. </w:t>
      </w:r>
      <w:r w:rsidR="006776B2">
        <w:rPr>
          <w:sz w:val="24"/>
          <w:szCs w:val="24"/>
        </w:rPr>
        <w:t xml:space="preserve"> Huwa għalhekk</w:t>
      </w:r>
      <w:r w:rsidRPr="0032294B">
        <w:rPr>
          <w:sz w:val="24"/>
          <w:szCs w:val="24"/>
        </w:rPr>
        <w:t xml:space="preserve"> id-don tal-ħajja, li tagħti lilek innifsek. </w:t>
      </w:r>
      <w:r w:rsidR="006776B2">
        <w:rPr>
          <w:sz w:val="24"/>
          <w:szCs w:val="24"/>
        </w:rPr>
        <w:t xml:space="preserve"> </w:t>
      </w:r>
      <w:r w:rsidRPr="0032294B">
        <w:rPr>
          <w:sz w:val="24"/>
          <w:szCs w:val="24"/>
        </w:rPr>
        <w:t xml:space="preserve">L-armla </w:t>
      </w:r>
      <w:r w:rsidR="00BC07EF">
        <w:rPr>
          <w:sz w:val="24"/>
          <w:szCs w:val="24"/>
        </w:rPr>
        <w:t xml:space="preserve">hija </w:t>
      </w:r>
      <w:r w:rsidRPr="0032294B">
        <w:rPr>
          <w:sz w:val="24"/>
          <w:szCs w:val="24"/>
        </w:rPr>
        <w:t>prefigurata fi Kristu “</w:t>
      </w:r>
      <w:r w:rsidRPr="0032294B">
        <w:rPr>
          <w:i/>
          <w:sz w:val="24"/>
          <w:szCs w:val="24"/>
        </w:rPr>
        <w:t xml:space="preserve">li għad li kien għani, ftaqar minħabba fikom” </w:t>
      </w:r>
      <w:r w:rsidRPr="0032294B">
        <w:rPr>
          <w:sz w:val="24"/>
          <w:szCs w:val="24"/>
        </w:rPr>
        <w:t xml:space="preserve">(2 Kor 8,9) sa ma </w:t>
      </w:r>
      <w:r w:rsidRPr="0032294B">
        <w:rPr>
          <w:i/>
          <w:sz w:val="24"/>
          <w:szCs w:val="24"/>
        </w:rPr>
        <w:t>“offra lilu nnifsu”</w:t>
      </w:r>
      <w:r w:rsidRPr="0032294B">
        <w:rPr>
          <w:sz w:val="24"/>
          <w:szCs w:val="24"/>
        </w:rPr>
        <w:t xml:space="preserve"> u </w:t>
      </w:r>
      <w:r w:rsidR="00914790">
        <w:rPr>
          <w:sz w:val="24"/>
          <w:szCs w:val="24"/>
        </w:rPr>
        <w:t>“</w:t>
      </w:r>
      <w:r w:rsidR="00914790">
        <w:rPr>
          <w:i/>
          <w:sz w:val="24"/>
          <w:szCs w:val="24"/>
        </w:rPr>
        <w:t xml:space="preserve">tgħabba </w:t>
      </w:r>
      <w:r w:rsidRPr="0032294B">
        <w:rPr>
          <w:i/>
          <w:sz w:val="24"/>
          <w:szCs w:val="24"/>
        </w:rPr>
        <w:t>bid-dnubiet tal-kotra”</w:t>
      </w:r>
      <w:r w:rsidRPr="0032294B">
        <w:rPr>
          <w:sz w:val="24"/>
          <w:szCs w:val="24"/>
        </w:rPr>
        <w:t xml:space="preserve"> (Lhud 9, 28).</w:t>
      </w:r>
      <w:r w:rsidR="00BC07EF">
        <w:rPr>
          <w:sz w:val="24"/>
          <w:szCs w:val="24"/>
        </w:rPr>
        <w:t xml:space="preserve"> </w:t>
      </w:r>
      <w:r w:rsidR="00914790">
        <w:rPr>
          <w:sz w:val="24"/>
          <w:szCs w:val="24"/>
        </w:rPr>
        <w:t xml:space="preserve"> </w:t>
      </w:r>
      <w:r w:rsidR="00BC07EF">
        <w:rPr>
          <w:sz w:val="24"/>
          <w:szCs w:val="24"/>
        </w:rPr>
        <w:t>Fil-fatt dan l-e</w:t>
      </w:r>
      <w:r w:rsidRPr="0032294B">
        <w:rPr>
          <w:sz w:val="24"/>
          <w:szCs w:val="24"/>
        </w:rPr>
        <w:t xml:space="preserve">pisodju jiġi qabel id-diskors eskatoloġiku u dak tal-passjoni, il-mewt u l-qawmien (Mk 13-16), meta </w:t>
      </w:r>
      <w:r w:rsidR="00914790">
        <w:rPr>
          <w:sz w:val="24"/>
          <w:szCs w:val="24"/>
        </w:rPr>
        <w:t xml:space="preserve">Ġesù </w:t>
      </w:r>
      <w:r w:rsidRPr="0032294B">
        <w:rPr>
          <w:sz w:val="24"/>
          <w:szCs w:val="24"/>
        </w:rPr>
        <w:t>jingħata kollu kemm hu għalina.</w:t>
      </w:r>
      <w:r w:rsidRPr="0032294B">
        <w:rPr>
          <w:i/>
          <w:sz w:val="24"/>
          <w:szCs w:val="24"/>
        </w:rPr>
        <w:t xml:space="preserve"> </w:t>
      </w:r>
    </w:p>
    <w:p w:rsidR="00090E75" w:rsidRDefault="00090E75" w:rsidP="004E1060">
      <w:pPr>
        <w:spacing w:after="0" w:line="360" w:lineRule="auto"/>
        <w:jc w:val="both"/>
        <w:rPr>
          <w:sz w:val="24"/>
          <w:szCs w:val="24"/>
        </w:rPr>
      </w:pPr>
      <w:r w:rsidRPr="0032294B">
        <w:rPr>
          <w:b/>
          <w:i/>
          <w:sz w:val="24"/>
          <w:szCs w:val="24"/>
        </w:rPr>
        <w:t>“kulma kellha”</w:t>
      </w:r>
      <w:r w:rsidRPr="00914790">
        <w:rPr>
          <w:b/>
          <w:sz w:val="24"/>
          <w:szCs w:val="24"/>
        </w:rPr>
        <w:t>:</w:t>
      </w:r>
      <w:r w:rsidRPr="0032294B">
        <w:rPr>
          <w:sz w:val="24"/>
          <w:szCs w:val="24"/>
        </w:rPr>
        <w:t xml:space="preserve"> </w:t>
      </w:r>
      <w:r w:rsidR="00914790">
        <w:rPr>
          <w:sz w:val="24"/>
          <w:szCs w:val="24"/>
        </w:rPr>
        <w:t xml:space="preserve"> </w:t>
      </w:r>
      <w:r w:rsidRPr="0032294B">
        <w:rPr>
          <w:i/>
          <w:sz w:val="24"/>
          <w:szCs w:val="24"/>
        </w:rPr>
        <w:t xml:space="preserve">“Mbagħad staqsiehom: </w:t>
      </w:r>
      <w:r w:rsidR="00914790">
        <w:rPr>
          <w:i/>
          <w:sz w:val="24"/>
          <w:szCs w:val="24"/>
        </w:rPr>
        <w:t xml:space="preserve"> </w:t>
      </w:r>
      <w:r w:rsidRPr="0032294B">
        <w:rPr>
          <w:i/>
          <w:sz w:val="24"/>
          <w:szCs w:val="24"/>
        </w:rPr>
        <w:t xml:space="preserve">‘Xi kemm għandkom ħobż? Morru araw’. </w:t>
      </w:r>
      <w:r w:rsidR="00914790">
        <w:rPr>
          <w:i/>
          <w:sz w:val="24"/>
          <w:szCs w:val="24"/>
        </w:rPr>
        <w:t xml:space="preserve"> </w:t>
      </w:r>
      <w:r w:rsidRPr="0032294B">
        <w:rPr>
          <w:i/>
          <w:sz w:val="24"/>
          <w:szCs w:val="24"/>
        </w:rPr>
        <w:t>Meta saru jafu, qalulu:</w:t>
      </w:r>
      <w:r w:rsidR="00914790">
        <w:rPr>
          <w:i/>
          <w:sz w:val="24"/>
          <w:szCs w:val="24"/>
        </w:rPr>
        <w:t xml:space="preserve"> </w:t>
      </w:r>
      <w:r w:rsidRPr="0032294B">
        <w:rPr>
          <w:i/>
          <w:sz w:val="24"/>
          <w:szCs w:val="24"/>
        </w:rPr>
        <w:t xml:space="preserve"> ‘Ħamsa, u żewġ ħutiet”</w:t>
      </w:r>
      <w:r w:rsidRPr="0032294B">
        <w:rPr>
          <w:sz w:val="24"/>
          <w:szCs w:val="24"/>
        </w:rPr>
        <w:t xml:space="preserve"> (Mk 6,38). </w:t>
      </w:r>
      <w:r w:rsidR="00914790">
        <w:rPr>
          <w:sz w:val="24"/>
          <w:szCs w:val="24"/>
        </w:rPr>
        <w:t xml:space="preserve">Ġesù </w:t>
      </w:r>
      <w:r w:rsidR="0032294B" w:rsidRPr="0032294B">
        <w:rPr>
          <w:sz w:val="24"/>
          <w:szCs w:val="24"/>
        </w:rPr>
        <w:t xml:space="preserve">jilqa’ l-offerta li tagħti x’tiswa ħajtek: </w:t>
      </w:r>
      <w:r w:rsidR="00914790">
        <w:rPr>
          <w:sz w:val="24"/>
          <w:szCs w:val="24"/>
        </w:rPr>
        <w:t xml:space="preserve"> </w:t>
      </w:r>
      <w:r w:rsidR="0032294B" w:rsidRPr="0032294B">
        <w:rPr>
          <w:i/>
          <w:sz w:val="24"/>
          <w:szCs w:val="24"/>
        </w:rPr>
        <w:t>“Ħalli xortik f’idejn il-Mulej, u hu jgħinek u jwieżnek</w:t>
      </w:r>
      <w:r w:rsidR="00B83BE3">
        <w:rPr>
          <w:i/>
          <w:sz w:val="24"/>
          <w:szCs w:val="24"/>
        </w:rPr>
        <w:t>; hu qatt ma jħalli l-ġust j</w:t>
      </w:r>
      <w:r w:rsidR="0032294B" w:rsidRPr="0032294B">
        <w:rPr>
          <w:i/>
          <w:sz w:val="24"/>
          <w:szCs w:val="24"/>
        </w:rPr>
        <w:t>itfixkel”</w:t>
      </w:r>
      <w:r w:rsidR="0032294B" w:rsidRPr="0032294B">
        <w:rPr>
          <w:sz w:val="24"/>
          <w:szCs w:val="24"/>
        </w:rPr>
        <w:t xml:space="preserve"> (Salm 55,23). </w:t>
      </w:r>
      <w:r w:rsidR="00914790">
        <w:rPr>
          <w:sz w:val="24"/>
          <w:szCs w:val="24"/>
        </w:rPr>
        <w:t xml:space="preserve"> </w:t>
      </w:r>
      <w:r w:rsidRPr="0032294B">
        <w:rPr>
          <w:sz w:val="24"/>
          <w:szCs w:val="24"/>
        </w:rPr>
        <w:t>L-att tal-armla huwa att ta’ ġenerożit</w:t>
      </w:r>
      <w:r w:rsidR="00914790">
        <w:rPr>
          <w:sz w:val="24"/>
          <w:szCs w:val="24"/>
        </w:rPr>
        <w:t>à</w:t>
      </w:r>
      <w:r w:rsidRPr="0032294B">
        <w:rPr>
          <w:sz w:val="24"/>
          <w:szCs w:val="24"/>
        </w:rPr>
        <w:t xml:space="preserve"> ladarba parti mill-flus tat-tempju kienu jservu għall-karit</w:t>
      </w:r>
      <w:r w:rsidR="00914790">
        <w:rPr>
          <w:sz w:val="24"/>
          <w:szCs w:val="24"/>
        </w:rPr>
        <w:t>à</w:t>
      </w:r>
      <w:r w:rsidR="0032294B" w:rsidRPr="0032294B">
        <w:rPr>
          <w:sz w:val="24"/>
          <w:szCs w:val="24"/>
        </w:rPr>
        <w:t>, magħmu</w:t>
      </w:r>
      <w:r w:rsidR="00914790">
        <w:rPr>
          <w:sz w:val="24"/>
          <w:szCs w:val="24"/>
        </w:rPr>
        <w:t>l</w:t>
      </w:r>
      <w:r w:rsidRPr="0032294B">
        <w:rPr>
          <w:sz w:val="24"/>
          <w:szCs w:val="24"/>
        </w:rPr>
        <w:t>a b’qalbha kollha, b’ruħha kollha, b’moħħha kollu, u bil-qawwa tagħha kollha (ara Mk 12,30)</w:t>
      </w:r>
      <w:r w:rsidR="0032294B" w:rsidRPr="0032294B">
        <w:rPr>
          <w:sz w:val="24"/>
          <w:szCs w:val="24"/>
        </w:rPr>
        <w:t xml:space="preserve">. </w:t>
      </w:r>
      <w:r w:rsidR="00914790">
        <w:rPr>
          <w:sz w:val="24"/>
          <w:szCs w:val="24"/>
        </w:rPr>
        <w:t xml:space="preserve"> </w:t>
      </w:r>
      <w:r w:rsidR="0032294B" w:rsidRPr="0032294B">
        <w:rPr>
          <w:sz w:val="24"/>
          <w:szCs w:val="24"/>
        </w:rPr>
        <w:t xml:space="preserve">Huwa turija li hija tiddependi biss fuq Alla: </w:t>
      </w:r>
      <w:r w:rsidR="00914790">
        <w:rPr>
          <w:sz w:val="24"/>
          <w:szCs w:val="24"/>
        </w:rPr>
        <w:t xml:space="preserve"> </w:t>
      </w:r>
      <w:r w:rsidR="0032294B" w:rsidRPr="0032294B">
        <w:rPr>
          <w:i/>
          <w:sz w:val="24"/>
          <w:szCs w:val="24"/>
        </w:rPr>
        <w:t>“Dik imbagħad li hi tassew armla u ma għandha ’l ħadd, tqiegħed it-tama f’Alla u tgħaddi jie</w:t>
      </w:r>
      <w:r w:rsidR="00B83BE3">
        <w:rPr>
          <w:i/>
          <w:sz w:val="24"/>
          <w:szCs w:val="24"/>
        </w:rPr>
        <w:t>mha fit-talb u fl-orazzjoni lejl</w:t>
      </w:r>
      <w:r w:rsidR="0032294B" w:rsidRPr="0032294B">
        <w:rPr>
          <w:i/>
          <w:sz w:val="24"/>
          <w:szCs w:val="24"/>
        </w:rPr>
        <w:t xml:space="preserve"> u nhar” </w:t>
      </w:r>
      <w:r w:rsidR="0032294B" w:rsidRPr="0032294B">
        <w:rPr>
          <w:sz w:val="24"/>
          <w:szCs w:val="24"/>
        </w:rPr>
        <w:t xml:space="preserve">(1 Tim 5,5). </w:t>
      </w:r>
    </w:p>
    <w:p w:rsidR="00070369" w:rsidRPr="0032294B" w:rsidRDefault="00070369" w:rsidP="004E1060">
      <w:pPr>
        <w:spacing w:after="0" w:line="360" w:lineRule="auto"/>
        <w:jc w:val="both"/>
        <w:rPr>
          <w:sz w:val="24"/>
          <w:szCs w:val="24"/>
        </w:rPr>
      </w:pPr>
    </w:p>
    <w:p w:rsidR="00090E75" w:rsidRDefault="00090E75" w:rsidP="004E1060">
      <w:pPr>
        <w:spacing w:after="0" w:line="360" w:lineRule="auto"/>
        <w:jc w:val="both"/>
      </w:pPr>
      <w:r w:rsidRPr="0032294B">
        <w:rPr>
          <w:sz w:val="24"/>
          <w:szCs w:val="24"/>
        </w:rPr>
        <w:t>Il</w:t>
      </w:r>
      <w:r w:rsidR="00B83BE3">
        <w:rPr>
          <w:sz w:val="24"/>
          <w:szCs w:val="24"/>
        </w:rPr>
        <w:t>-mara tesponi ruħha għall-mewt.</w:t>
      </w:r>
      <w:r w:rsidRPr="0032294B">
        <w:rPr>
          <w:sz w:val="24"/>
          <w:szCs w:val="24"/>
        </w:rPr>
        <w:t xml:space="preserve"> </w:t>
      </w:r>
      <w:r w:rsidR="00914790">
        <w:rPr>
          <w:sz w:val="24"/>
          <w:szCs w:val="24"/>
        </w:rPr>
        <w:t xml:space="preserve"> </w:t>
      </w:r>
      <w:r w:rsidRPr="0032294B">
        <w:rPr>
          <w:sz w:val="24"/>
          <w:szCs w:val="24"/>
        </w:rPr>
        <w:t>Hija l-ġenerożit</w:t>
      </w:r>
      <w:r w:rsidR="00914790">
        <w:rPr>
          <w:sz w:val="24"/>
          <w:szCs w:val="24"/>
        </w:rPr>
        <w:t xml:space="preserve">à mingħajr kalkoli:  </w:t>
      </w:r>
      <w:r w:rsidRPr="0032294B">
        <w:rPr>
          <w:i/>
          <w:sz w:val="24"/>
          <w:szCs w:val="24"/>
        </w:rPr>
        <w:t>“Daqs kemm hu ħaj il-Mulej, Alla tiegħek, ma għandi xejn maħbuż; qabda dqiq f’ġarra u ftit żejt fil-kus ku</w:t>
      </w:r>
      <w:r w:rsidR="008008D1">
        <w:rPr>
          <w:i/>
          <w:sz w:val="24"/>
          <w:szCs w:val="24"/>
        </w:rPr>
        <w:t xml:space="preserve">ll ma baqagħli. </w:t>
      </w:r>
      <w:r w:rsidR="00914790">
        <w:rPr>
          <w:i/>
          <w:sz w:val="24"/>
          <w:szCs w:val="24"/>
        </w:rPr>
        <w:t xml:space="preserve"> </w:t>
      </w:r>
      <w:r w:rsidR="008008D1">
        <w:rPr>
          <w:i/>
          <w:sz w:val="24"/>
          <w:szCs w:val="24"/>
        </w:rPr>
        <w:t>Ara, qiegħda ni</w:t>
      </w:r>
      <w:r w:rsidRPr="0032294B">
        <w:rPr>
          <w:i/>
          <w:sz w:val="24"/>
          <w:szCs w:val="24"/>
        </w:rPr>
        <w:t>ġbor biċċtejn ħatab; issa nħejji xi ħaġa għalija u għal ibni, u mbagħad nikluha u mmutu”</w:t>
      </w:r>
      <w:r w:rsidRPr="0032294B">
        <w:rPr>
          <w:sz w:val="24"/>
          <w:szCs w:val="24"/>
        </w:rPr>
        <w:t xml:space="preserve"> (1 Slat 17,12). </w:t>
      </w:r>
      <w:r w:rsidR="00B83BE3">
        <w:rPr>
          <w:sz w:val="24"/>
          <w:szCs w:val="24"/>
        </w:rPr>
        <w:t xml:space="preserve"> </w:t>
      </w:r>
      <w:r w:rsidR="00914790">
        <w:rPr>
          <w:sz w:val="24"/>
          <w:szCs w:val="24"/>
        </w:rPr>
        <w:t>Dak li għamlet huwa</w:t>
      </w:r>
      <w:r w:rsidRPr="0032294B">
        <w:rPr>
          <w:sz w:val="24"/>
          <w:szCs w:val="24"/>
        </w:rPr>
        <w:t xml:space="preserve"> dak li jgħid Pawlu: </w:t>
      </w:r>
      <w:r w:rsidR="00914790">
        <w:rPr>
          <w:sz w:val="24"/>
          <w:szCs w:val="24"/>
        </w:rPr>
        <w:t xml:space="preserve"> </w:t>
      </w:r>
      <w:r w:rsidRPr="0032294B">
        <w:rPr>
          <w:i/>
          <w:sz w:val="24"/>
          <w:szCs w:val="24"/>
        </w:rPr>
        <w:t>“offru ġisimkom b’sagrifiċċju ħaj, qaddis, jogħġob lil Alla”</w:t>
      </w:r>
      <w:r w:rsidRPr="0032294B">
        <w:rPr>
          <w:sz w:val="24"/>
          <w:szCs w:val="24"/>
        </w:rPr>
        <w:t xml:space="preserve"> (Rum 12,1).</w:t>
      </w:r>
    </w:p>
    <w:p w:rsidR="00B6604F" w:rsidRDefault="00B6604F" w:rsidP="004E1060">
      <w:pPr>
        <w:spacing w:after="0" w:line="360" w:lineRule="auto"/>
        <w:jc w:val="both"/>
      </w:pPr>
    </w:p>
    <w:p w:rsidR="004311CF" w:rsidRDefault="004311CF" w:rsidP="004E1060">
      <w:pPr>
        <w:spacing w:after="0" w:line="360" w:lineRule="auto"/>
        <w:jc w:val="both"/>
      </w:pPr>
    </w:p>
    <w:p w:rsidR="00B83BE3" w:rsidRDefault="00B83BE3" w:rsidP="004E1060">
      <w:pPr>
        <w:spacing w:after="0" w:line="360" w:lineRule="auto"/>
        <w:jc w:val="both"/>
      </w:pPr>
    </w:p>
    <w:p w:rsidR="00B83BE3" w:rsidRDefault="00B83BE3" w:rsidP="004E1060">
      <w:pPr>
        <w:spacing w:after="0" w:line="360" w:lineRule="auto"/>
        <w:jc w:val="both"/>
      </w:pPr>
    </w:p>
    <w:p w:rsidR="00B83BE3" w:rsidRDefault="00B83BE3" w:rsidP="004E1060">
      <w:pPr>
        <w:spacing w:after="0" w:line="360" w:lineRule="auto"/>
        <w:jc w:val="both"/>
      </w:pPr>
    </w:p>
    <w:p w:rsidR="006E0B2D" w:rsidRPr="0090550A" w:rsidRDefault="006E0B2D" w:rsidP="004E1060">
      <w:pPr>
        <w:spacing w:after="0" w:line="360" w:lineRule="auto"/>
        <w:jc w:val="both"/>
      </w:pPr>
    </w:p>
    <w:p w:rsidR="000E2E31" w:rsidRPr="00794A01" w:rsidRDefault="000E2E31" w:rsidP="004E1060">
      <w:pPr>
        <w:spacing w:line="360" w:lineRule="auto"/>
        <w:rPr>
          <w:rFonts w:asciiTheme="majorHAnsi" w:hAnsiTheme="majorHAnsi"/>
        </w:rPr>
      </w:pPr>
    </w:p>
    <w:sectPr w:rsidR="000E2E31" w:rsidRPr="00794A01" w:rsidSect="004E1060">
      <w:pgSz w:w="11906" w:h="16838"/>
      <w:pgMar w:top="1134" w:right="993" w:bottom="1103" w:left="709" w:header="708" w:footer="708" w:gutter="0"/>
      <w:cols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31"/>
    <w:rsid w:val="00070369"/>
    <w:rsid w:val="00090E75"/>
    <w:rsid w:val="000E2E31"/>
    <w:rsid w:val="00122761"/>
    <w:rsid w:val="00144A8F"/>
    <w:rsid w:val="002503D6"/>
    <w:rsid w:val="00274EDF"/>
    <w:rsid w:val="0032294B"/>
    <w:rsid w:val="003F4A8B"/>
    <w:rsid w:val="004311CF"/>
    <w:rsid w:val="004E1060"/>
    <w:rsid w:val="006776B2"/>
    <w:rsid w:val="006E0B2D"/>
    <w:rsid w:val="008008D1"/>
    <w:rsid w:val="008B58E9"/>
    <w:rsid w:val="00914790"/>
    <w:rsid w:val="009A0D54"/>
    <w:rsid w:val="00A82BB5"/>
    <w:rsid w:val="00B249CF"/>
    <w:rsid w:val="00B6604F"/>
    <w:rsid w:val="00B83BE3"/>
    <w:rsid w:val="00BC07EF"/>
    <w:rsid w:val="00CD3DB2"/>
    <w:rsid w:val="00EA181A"/>
    <w:rsid w:val="00F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E31"/>
    <w:pPr>
      <w:spacing w:after="0" w:line="240" w:lineRule="auto"/>
    </w:pPr>
    <w:rPr>
      <w:rFonts w:ascii="Times New Roman" w:hAnsi="Times New Roman"/>
      <w:sz w:val="24"/>
      <w:szCs w:val="20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E31"/>
    <w:pPr>
      <w:spacing w:after="0" w:line="240" w:lineRule="auto"/>
    </w:pPr>
    <w:rPr>
      <w:rFonts w:ascii="Times New Roman" w:hAnsi="Times New Roman"/>
      <w:sz w:val="24"/>
      <w:szCs w:val="20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REFALO</dc:creator>
  <cp:lastModifiedBy>Joseph Hili</cp:lastModifiedBy>
  <cp:revision>2</cp:revision>
  <dcterms:created xsi:type="dcterms:W3CDTF">2012-11-12T14:22:00Z</dcterms:created>
  <dcterms:modified xsi:type="dcterms:W3CDTF">2012-11-12T14:22:00Z</dcterms:modified>
</cp:coreProperties>
</file>