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75" w:rsidRPr="00506075" w:rsidRDefault="00506075" w:rsidP="00506075">
      <w:pPr>
        <w:spacing w:after="0" w:line="360" w:lineRule="auto"/>
        <w:jc w:val="center"/>
        <w:rPr>
          <w:rFonts w:asciiTheme="minorHAnsi" w:hAnsiTheme="minorHAnsi"/>
          <w:b/>
          <w:smallCaps/>
          <w:sz w:val="48"/>
          <w:szCs w:val="44"/>
          <w:lang w:val="it-IT"/>
        </w:rPr>
      </w:pPr>
      <w:r w:rsidRPr="00506075">
        <w:rPr>
          <w:rFonts w:asciiTheme="minorHAnsi" w:hAnsiTheme="minorHAnsi"/>
          <w:b/>
          <w:smallCaps/>
          <w:sz w:val="48"/>
          <w:szCs w:val="44"/>
          <w:lang w:val="it-IT"/>
        </w:rPr>
        <w:t>Lectio Divina</w:t>
      </w:r>
    </w:p>
    <w:p w:rsidR="00506075" w:rsidRPr="00506075" w:rsidRDefault="00506075" w:rsidP="00506075">
      <w:pPr>
        <w:spacing w:after="0" w:line="360" w:lineRule="auto"/>
        <w:jc w:val="center"/>
        <w:rPr>
          <w:rFonts w:asciiTheme="minorHAnsi" w:hAnsiTheme="minorHAnsi"/>
          <w:b/>
          <w:smallCaps/>
          <w:sz w:val="44"/>
          <w:szCs w:val="44"/>
          <w:lang w:val="it-IT"/>
        </w:rPr>
      </w:pPr>
      <w:r w:rsidRPr="00506075">
        <w:rPr>
          <w:rFonts w:asciiTheme="minorHAnsi" w:hAnsiTheme="minorHAnsi"/>
          <w:b/>
          <w:smallCaps/>
          <w:sz w:val="44"/>
          <w:szCs w:val="44"/>
          <w:lang w:val="it-IT"/>
        </w:rPr>
        <w:t>It-Tielet Ħadd tal-Avvent (B)</w:t>
      </w:r>
    </w:p>
    <w:p w:rsidR="00506075" w:rsidRPr="00506075" w:rsidRDefault="00506075" w:rsidP="00506075">
      <w:pPr>
        <w:spacing w:after="0" w:line="360" w:lineRule="auto"/>
        <w:jc w:val="center"/>
        <w:rPr>
          <w:rFonts w:asciiTheme="minorHAnsi" w:hAnsiTheme="minorHAnsi"/>
          <w:b/>
          <w:sz w:val="24"/>
          <w:szCs w:val="32"/>
          <w:lang w:val="it-IT"/>
        </w:rPr>
      </w:pPr>
    </w:p>
    <w:p w:rsidR="00506075" w:rsidRPr="00506075" w:rsidRDefault="00506075" w:rsidP="00506075">
      <w:pPr>
        <w:spacing w:after="0" w:line="360" w:lineRule="auto"/>
        <w:jc w:val="center"/>
        <w:rPr>
          <w:rFonts w:asciiTheme="minorHAnsi" w:hAnsiTheme="minorHAnsi"/>
          <w:b/>
          <w:sz w:val="28"/>
          <w:szCs w:val="32"/>
          <w:lang w:val="it-IT"/>
        </w:rPr>
      </w:pPr>
      <w:r w:rsidRPr="00506075">
        <w:rPr>
          <w:rFonts w:asciiTheme="minorHAnsi" w:hAnsiTheme="minorHAnsi"/>
          <w:b/>
          <w:sz w:val="28"/>
          <w:szCs w:val="32"/>
          <w:lang w:val="it-IT"/>
        </w:rPr>
        <w:t>Ġw 1,6-8.19-28</w:t>
      </w:r>
    </w:p>
    <w:p w:rsidR="000458F4" w:rsidRPr="00506075" w:rsidRDefault="000458F4" w:rsidP="00506075">
      <w:pPr>
        <w:spacing w:after="0" w:line="360" w:lineRule="auto"/>
        <w:rPr>
          <w:rFonts w:asciiTheme="minorHAnsi" w:hAnsiTheme="minorHAnsi"/>
          <w:b/>
          <w:sz w:val="36"/>
          <w:szCs w:val="24"/>
          <w:lang w:val="mt-MT"/>
        </w:rPr>
      </w:pPr>
    </w:p>
    <w:p w:rsidR="00BA20EA" w:rsidRPr="00BD35AC" w:rsidRDefault="00BA20EA" w:rsidP="00506075">
      <w:pPr>
        <w:spacing w:after="0" w:line="360" w:lineRule="auto"/>
        <w:rPr>
          <w:rFonts w:asciiTheme="minorHAnsi" w:hAnsiTheme="minorHAnsi"/>
          <w:b/>
          <w:sz w:val="24"/>
          <w:szCs w:val="24"/>
          <w:lang w:val="mt-MT"/>
        </w:rPr>
      </w:pPr>
      <w:r w:rsidRPr="00BD35AC">
        <w:rPr>
          <w:rFonts w:asciiTheme="minorHAnsi" w:hAnsiTheme="minorHAnsi"/>
          <w:b/>
          <w:sz w:val="24"/>
          <w:szCs w:val="24"/>
          <w:lang w:val="it-IT"/>
        </w:rPr>
        <w:t>Kien hemm ra</w:t>
      </w:r>
      <w:r w:rsidRPr="00BD35AC">
        <w:rPr>
          <w:rFonts w:asciiTheme="minorHAnsi" w:hAnsiTheme="minorHAnsi"/>
          <w:b/>
          <w:sz w:val="24"/>
          <w:szCs w:val="24"/>
          <w:lang w:val="mt-MT"/>
        </w:rPr>
        <w:t>ġel mibgħut minn Alla, jismu Ġwanni.</w:t>
      </w:r>
    </w:p>
    <w:p w:rsidR="00BA20EA" w:rsidRPr="00BD35AC" w:rsidRDefault="00BA20EA" w:rsidP="00506075">
      <w:pPr>
        <w:spacing w:after="0" w:line="360" w:lineRule="auto"/>
        <w:jc w:val="both"/>
        <w:rPr>
          <w:rStyle w:val="uni"/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>Wara l-ftuħ tal-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Prologu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tar-raba’ Vanġelu fuq il-Verb «</w:t>
      </w:r>
      <w:proofErr w:type="spellStart"/>
      <w:r w:rsidRPr="00BD35AC">
        <w:rPr>
          <w:rStyle w:val="uni"/>
          <w:rFonts w:asciiTheme="minorHAnsi" w:hAnsiTheme="minorHAnsi"/>
          <w:sz w:val="24"/>
          <w:szCs w:val="24"/>
        </w:rPr>
        <w:t>λόγος</w:t>
      </w:r>
      <w:proofErr w:type="spellEnd"/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», jidħol il-bniedem «</w:t>
      </w:r>
      <w:proofErr w:type="spellStart"/>
      <w:r w:rsidRPr="00BD35AC">
        <w:rPr>
          <w:rStyle w:val="uni"/>
          <w:rFonts w:asciiTheme="minorHAnsi" w:hAnsiTheme="minorHAnsi"/>
          <w:sz w:val="24"/>
          <w:szCs w:val="24"/>
        </w:rPr>
        <w:t>ἄνθρωπος</w:t>
      </w:r>
      <w:proofErr w:type="spellEnd"/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». Alla jsieħeb lill-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>bniedem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fl-opra tiegħu; fl-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>innu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lil Kelma ta’ Alla li ssir laħam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1,14), hija b’xi mod protagonista anki l-ħlejqa. Il-Battista «kien hemm», «ġie maħluq» («</w:t>
      </w:r>
      <w:r w:rsidR="00AD2A2B" w:rsidRPr="00BD35AC">
        <w:rPr>
          <w:rFonts w:asciiTheme="minorHAnsi" w:hAnsiTheme="minorHAnsi"/>
          <w:sz w:val="24"/>
          <w:szCs w:val="24"/>
        </w:rPr>
        <w:fldChar w:fldCharType="begin"/>
      </w:r>
      <w:r w:rsidR="00B3318D" w:rsidRPr="00BD35AC">
        <w:rPr>
          <w:rFonts w:asciiTheme="minorHAnsi" w:hAnsiTheme="minorHAnsi"/>
          <w:sz w:val="24"/>
          <w:szCs w:val="24"/>
          <w:lang w:val="mt-MT"/>
        </w:rPr>
        <w:instrText>HYPERLINK "http://www.laparola.net/greco/parola.php?p=%CE%B3%E1%BD%B7%CE%BD%CE%BF%CE%BC%CE%B1%CE%B9" \o "</w:instrText>
      </w:r>
      <w:r w:rsidR="00B3318D" w:rsidRPr="00BD35AC">
        <w:rPr>
          <w:rFonts w:asciiTheme="minorHAnsi" w:hAnsiTheme="minorHAnsi"/>
          <w:sz w:val="24"/>
          <w:szCs w:val="24"/>
        </w:rPr>
        <w:instrText>γίνομαι</w:instrText>
      </w:r>
      <w:r w:rsidR="00B3318D" w:rsidRPr="00BD35AC">
        <w:rPr>
          <w:rFonts w:asciiTheme="minorHAnsi" w:hAnsiTheme="minorHAnsi"/>
          <w:sz w:val="24"/>
          <w:szCs w:val="24"/>
          <w:lang w:val="mt-MT"/>
        </w:rPr>
        <w:instrText xml:space="preserve"> verbo 3a persona aoristo medio indicativo singolare"</w:instrText>
      </w:r>
      <w:r w:rsidR="00AD2A2B" w:rsidRPr="00BD35AC">
        <w:rPr>
          <w:rFonts w:asciiTheme="minorHAnsi" w:hAnsiTheme="minorHAnsi"/>
          <w:sz w:val="24"/>
          <w:szCs w:val="24"/>
        </w:rPr>
        <w:fldChar w:fldCharType="separate"/>
      </w:r>
      <w:proofErr w:type="spellStart"/>
      <w:r w:rsidRPr="00BD35AC">
        <w:rPr>
          <w:rStyle w:val="uni"/>
          <w:rFonts w:asciiTheme="minorHAnsi" w:hAnsiTheme="minorHAnsi"/>
          <w:sz w:val="24"/>
          <w:szCs w:val="24"/>
        </w:rPr>
        <w:t>ἐ</w:t>
      </w:r>
      <w:r w:rsidR="00AD2A2B" w:rsidRPr="00BD35AC">
        <w:rPr>
          <w:rFonts w:asciiTheme="minorHAnsi" w:hAnsiTheme="minorHAnsi"/>
          <w:sz w:val="24"/>
          <w:szCs w:val="24"/>
        </w:rPr>
        <w:fldChar w:fldCharType="end"/>
      </w:r>
      <w:r w:rsidRPr="00BD35AC">
        <w:rPr>
          <w:rStyle w:val="uni"/>
          <w:rFonts w:asciiTheme="minorHAnsi" w:hAnsiTheme="minorHAnsi"/>
          <w:sz w:val="24"/>
          <w:szCs w:val="24"/>
        </w:rPr>
        <w:t>γένετο</w:t>
      </w:r>
      <w:proofErr w:type="spellEnd"/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»), filwaqt li l-Verb huwa dak li permezz tiegħu </w:t>
      </w:r>
      <w:r w:rsidR="009A1966"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sar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kollox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1,3). Il-v</w:t>
      </w:r>
      <w:r w:rsidR="009A1966" w:rsidRPr="00BD35AC">
        <w:rPr>
          <w:rStyle w:val="uni"/>
          <w:rFonts w:asciiTheme="minorHAnsi" w:hAnsiTheme="minorHAnsi"/>
          <w:sz w:val="24"/>
          <w:szCs w:val="24"/>
          <w:lang w:val="mt-MT"/>
        </w:rPr>
        <w:t>v.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6-8 donnhom jidhru inserzjoni fil-prologu oriġinali, x’aktarx biex jiċċaraw li l-prekursur ta’ Kristu ma kellux jitqiegħed fuq l-istess livell ta’ Kristu. It-tnejn kienu jxandru l-wasla tas-Saltna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Mt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3,1-2), u t-tnejn kienu jsejħu għall-konverżjoni (Mt 4,17), imma Kristu kien id-«dawl»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1,9), filwaqt li Ġwanni kien «xhud» tiegħu (v. 7). </w:t>
      </w:r>
    </w:p>
    <w:p w:rsidR="00BA20EA" w:rsidRPr="00BD35AC" w:rsidRDefault="00BA20EA" w:rsidP="00506075">
      <w:pPr>
        <w:spacing w:after="0" w:line="360" w:lineRule="auto"/>
        <w:jc w:val="both"/>
        <w:rPr>
          <w:rStyle w:val="uni"/>
          <w:rFonts w:asciiTheme="minorHAnsi" w:hAnsiTheme="minorHAnsi"/>
          <w:sz w:val="24"/>
          <w:szCs w:val="24"/>
          <w:lang w:val="mt-MT"/>
        </w:rPr>
      </w:pP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L-isem «Ġwanni» ifisser “YHWH kellu ħniena”: il-«mibgħut» huwa don ta’ Alla, turija tal-ħniena tiegħu. In-nuqqas ta’ profeti huwa sinjal tal-kastig ta’ Alla għad-dnubiet tal-poplu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S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74,9), għax il-profeti huma «l-għajnejn» tiegħu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Is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29,10). </w:t>
      </w:r>
    </w:p>
    <w:p w:rsidR="00506075" w:rsidRDefault="00506075" w:rsidP="00506075">
      <w:pPr>
        <w:spacing w:after="0" w:line="360" w:lineRule="auto"/>
        <w:jc w:val="both"/>
        <w:rPr>
          <w:rStyle w:val="uni"/>
          <w:rFonts w:asciiTheme="minorHAnsi" w:hAnsiTheme="minorHAnsi"/>
          <w:b/>
          <w:sz w:val="24"/>
          <w:szCs w:val="24"/>
          <w:lang w:val="mt-MT"/>
        </w:rPr>
      </w:pPr>
    </w:p>
    <w:p w:rsidR="00BA20EA" w:rsidRPr="00BD35AC" w:rsidRDefault="00BA20EA" w:rsidP="00506075">
      <w:pPr>
        <w:spacing w:after="0" w:line="360" w:lineRule="auto"/>
        <w:jc w:val="both"/>
        <w:rPr>
          <w:rStyle w:val="uni"/>
          <w:rFonts w:asciiTheme="minorHAnsi" w:hAnsiTheme="minorHAnsi"/>
          <w:b/>
          <w:sz w:val="24"/>
          <w:szCs w:val="24"/>
          <w:lang w:val="mt-MT"/>
        </w:rPr>
      </w:pPr>
      <w:r w:rsidRPr="00BD35AC">
        <w:rPr>
          <w:rStyle w:val="uni"/>
          <w:rFonts w:asciiTheme="minorHAnsi" w:hAnsiTheme="minorHAnsi"/>
          <w:b/>
          <w:sz w:val="24"/>
          <w:szCs w:val="24"/>
          <w:lang w:val="mt-MT"/>
        </w:rPr>
        <w:t>Dan ġie bħala xhud, biex jixhed għad-dawl, biex bih kulħadd jemmen. Ġwanni ma kienx id-dawl, imma ġie biex jixhed għad-dawl.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Il-profeta kien jeħtieġ x’jagħti xhieda («</w:t>
      </w:r>
      <w:proofErr w:type="spellStart"/>
      <w:r w:rsidRPr="00BD35AC">
        <w:rPr>
          <w:rStyle w:val="uni"/>
          <w:rFonts w:asciiTheme="minorHAnsi" w:hAnsiTheme="minorHAnsi"/>
          <w:sz w:val="24"/>
          <w:szCs w:val="24"/>
        </w:rPr>
        <w:t>μαρτυρία</w:t>
      </w:r>
      <w:proofErr w:type="spellEnd"/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») li l-ħidma tiegħu hija tassew ġejja minn Alla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>Eż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4,1-9). Fir-raba’ Vanġelu hemm diversi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>xhieda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li juri li Ġesù huwa l-mibgħut tal-Missier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8,18): l-ewwelnett l-istess Missier; kif ukoll Ġwanni l-Battista, l-Iskrittura, u l-istess opri ta’ Ġesù (cfr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5,36-37). Il-missjoni tal-Battista kienet dik li jwassal lil min jisimgħu sabiex «jemmen» fi Kristu. Huwa dak li juri lil Kristu għaddej: «Hawn hu l-ħaruf ta’ Alla!» (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>1,36) u li minħabba fix-xhieda tiegħu Indri, Filippu (1,35-37) jimxu wara l-Imgħallem. Imbagħad huma, bix-xhieda tagħhom, iwasslu lid-dinja semitika (cfr 1,41-42. 45-49) u anki l</w:t>
      </w:r>
      <w:r w:rsidR="009A1966"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id-dinja pagana (cfr 12,21-22) għand Kristu.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Il-Battista għalhekk huwa 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>figura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 tax-xhieda kollha li matul l-istorja rċivew il-missjoni li jixhdu li d-dawl divin jinsab preżenti fid-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lastRenderedPageBreak/>
        <w:t>dinja. Għaldaqstant, il-figura u l-messaġġ tiegħu għandhom valur universali. Bħalma hu kien xhud leali ta’ Kristu - «kollu minnu kull ma qal Ġwanni fuq dan il-bniedem» (</w:t>
      </w:r>
      <w:r w:rsidRPr="00BD35AC">
        <w:rPr>
          <w:rStyle w:val="uni"/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Style w:val="uni"/>
          <w:rFonts w:asciiTheme="minorHAnsi" w:hAnsiTheme="minorHAnsi"/>
          <w:sz w:val="24"/>
          <w:szCs w:val="24"/>
          <w:lang w:val="mt-MT"/>
        </w:rPr>
        <w:t xml:space="preserve">10,41) – hekk id-dixxipli ta’ kull żmien huma msejħa biex ikunu xhieda awtentiċi tiegħu fil-kuntesti fejn jgħixu. </w:t>
      </w:r>
    </w:p>
    <w:p w:rsidR="00506075" w:rsidRDefault="00506075" w:rsidP="00506075">
      <w:pPr>
        <w:spacing w:after="0" w:line="360" w:lineRule="auto"/>
        <w:rPr>
          <w:rFonts w:asciiTheme="minorHAnsi" w:hAnsiTheme="minorHAnsi"/>
          <w:b/>
          <w:sz w:val="24"/>
          <w:szCs w:val="24"/>
          <w:lang w:val="mt-MT"/>
        </w:rPr>
      </w:pPr>
    </w:p>
    <w:p w:rsidR="00BA20EA" w:rsidRPr="00BD35AC" w:rsidRDefault="00BA20EA" w:rsidP="00506075">
      <w:pPr>
        <w:spacing w:after="0" w:line="360" w:lineRule="auto"/>
        <w:rPr>
          <w:rFonts w:asciiTheme="minorHAnsi" w:hAnsiTheme="minorHAnsi"/>
          <w:b/>
          <w:sz w:val="24"/>
          <w:szCs w:val="24"/>
          <w:lang w:val="mt-MT" w:eastAsia="it-IT"/>
        </w:rPr>
      </w:pPr>
      <w:r w:rsidRPr="00BD35AC">
        <w:rPr>
          <w:rFonts w:asciiTheme="minorHAnsi" w:hAnsiTheme="minorHAnsi"/>
          <w:b/>
          <w:sz w:val="24"/>
          <w:szCs w:val="24"/>
          <w:lang w:val="mt-MT"/>
        </w:rPr>
        <w:t>Ix-xhieda ta’ Ġwanni kienet din, meta l-Lhud ta’ Ġerusalemm bagħtu għandu xi qassisin u Leviti biex jistaqsuh: «Int min int?» Hu stqarr bla ma ċaħad: «Jien m’iniex il-Messija.» Huma reġgħu staqsewh: «Mela min int? Elija?» «M’iniex,» qalilhom. «Int il-Profeta?» «Le,» weġibhom.</w:t>
      </w:r>
    </w:p>
    <w:p w:rsidR="00BA20EA" w:rsidRPr="00BD35AC" w:rsidRDefault="00BA20EA" w:rsidP="00506075">
      <w:pPr>
        <w:spacing w:after="0" w:line="360" w:lineRule="auto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L-ewwel tweġiba ta’ Ġwanni hija fin-negattiv «m’iniex il-Messija», «m’iniex [Elija]», «le [m’iniex il-Profeta]»: hu iġarraf il-ħitan ta’ kull idealizzazzjoni u eżaltazzjoni tiegħu nnifsu. Id-dixxiplu jrid jistqarr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bla ma jiċħad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li hu mhuwiex il-Messija, imma qaddej li ma jiswa għalxejn, li għamel biss dak li kellu jagħmel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Lq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17,10). Ġwanni jgħallem l-ispirtu li għandu jsuq lil min hu msejjaħ biex jixhed għad-dawl quddiem il-bnedmin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Mt </w:t>
      </w:r>
      <w:r w:rsidRPr="00BD35AC">
        <w:rPr>
          <w:rFonts w:asciiTheme="minorHAnsi" w:hAnsiTheme="minorHAnsi"/>
          <w:sz w:val="24"/>
          <w:szCs w:val="24"/>
          <w:lang w:val="mt-MT"/>
        </w:rPr>
        <w:t>5,13): «Ħadd ma jista’ jirċievi xi ħaġa jekk ma tingħatalux mis-sema. Intom stess tistgħu tixhdu li jiena għedtilkom li ‘jien m’iniex il-Messija,’ imma biss li ‘jien kont mibgħut qablu.’ Dak li għandu l-għarusa huwa l-għarus; imma l-ħabib tal-għarus, li jkun ħdejh u jisimgħu, jifraħ ħafna meta jisma’ leħen l-għarus. U dan hu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 xml:space="preserve"> l-ferħ li bih qalbi mtliet. Je</w:t>
      </w:r>
      <w:r w:rsidRPr="00BD35AC">
        <w:rPr>
          <w:rFonts w:asciiTheme="minorHAnsi" w:hAnsiTheme="minorHAnsi"/>
          <w:sz w:val="24"/>
          <w:szCs w:val="24"/>
          <w:lang w:val="mt-MT"/>
        </w:rPr>
        <w:t>ħtieġ jikber hu u niċkien jiena.» (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3,27-30). </w:t>
      </w:r>
    </w:p>
    <w:p w:rsidR="00BA20EA" w:rsidRPr="00BD35AC" w:rsidRDefault="00BA20EA" w:rsidP="00506075">
      <w:pPr>
        <w:spacing w:after="0" w:line="360" w:lineRule="auto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Ix-xhud fidil jitqabad kontinwament kontra l-imħabba żejda lejh innifsu – dik li t-tradizzjoni Kristjana ssejjaħ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philautía </w:t>
      </w:r>
      <w:r w:rsidRPr="00BD35AC">
        <w:rPr>
          <w:rFonts w:asciiTheme="minorHAnsi" w:hAnsiTheme="minorHAnsi"/>
          <w:sz w:val="24"/>
          <w:szCs w:val="24"/>
          <w:lang w:val="mt-MT"/>
        </w:rPr>
        <w:t>– li twasslu biex jibni immaġni tiegħu nnifsu, tal-oħrajn – inkluż ta’ Alla – li mhijiex dik reali. Din twassal għall-idolatrija fejn il-bniedem jagħti dahru lil Dak li Hu biex iqim lil dak li mhux: “Minflok temmen f’Alla tagħżel li tqim l-idolu, li wiċċu tista’ ssawru, li l-bidu tiegħu magħruf għax għamilnieh aħna. Quddiem l-idolu wieħed ma jirriskjax li ssirlu sejħa li toħorġu mis-sikurezzi tiegħu, għaliex l-idoli «għandhom il-fomm u ma jitkellmux» (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S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115, 5). Nifhmu mela li l-idolu huwa skuża biex inqiegħdu lilna nfusna fiċ-ċentru tar-realtà, u naduraw l-opra ta’ jdejna. Il-bniedem meta jitlef id-direzzjoni fundamentali li tgħaqqadlu l-eżistenza tiegħu, jintilef fil-kotra ta’ xewqatu; meta jiċħad li jistenna żmien il-wegħda, jinqasam fl-elf waqt tal-istorja tiegħu... Il-fidi bħala virtù marbuta mal-indiema, hi bil-maqlub tal-idolatrija; hi firda mill-idoli biex wieħed jerġa’ lejn Alla l-ħaj, permezz ta’ laqgħa personali. Temmen ifisser tafda f’imħabba ħanina li dejjem tilqa’ u taħfer, li tmantni u tagħti direzzjoni lill-eżistenza, li turi ruħha qawwija fil-ħila tagħha li tiddritta t-tagħwiġ tal-istorja </w:t>
      </w:r>
      <w:r w:rsidRPr="00BD35AC">
        <w:rPr>
          <w:rFonts w:asciiTheme="minorHAnsi" w:hAnsiTheme="minorHAnsi"/>
          <w:sz w:val="24"/>
          <w:szCs w:val="24"/>
          <w:lang w:val="mt-MT"/>
        </w:rPr>
        <w:lastRenderedPageBreak/>
        <w:t xml:space="preserve">tagħna. Il-fidi hi disponibbiltà li wieħed iħalli lilu nnifsu jinbidel dejjem mill-ġdid tas-sejħa ta’ Alla.” (Franġisku,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Lumen fidei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13).</w:t>
      </w:r>
    </w:p>
    <w:p w:rsidR="00506075" w:rsidRDefault="00506075" w:rsidP="00506075">
      <w:pPr>
        <w:spacing w:after="0" w:line="360" w:lineRule="auto"/>
        <w:rPr>
          <w:rFonts w:asciiTheme="minorHAnsi" w:hAnsiTheme="minorHAnsi"/>
          <w:b/>
          <w:sz w:val="24"/>
          <w:szCs w:val="24"/>
          <w:lang w:val="mt-MT"/>
        </w:rPr>
      </w:pPr>
    </w:p>
    <w:p w:rsidR="00BA20EA" w:rsidRPr="00BD35AC" w:rsidRDefault="00BA20EA" w:rsidP="00506075">
      <w:pPr>
        <w:spacing w:after="0" w:line="360" w:lineRule="auto"/>
        <w:rPr>
          <w:rFonts w:asciiTheme="minorHAnsi" w:hAnsiTheme="minorHAnsi"/>
          <w:b/>
          <w:sz w:val="24"/>
          <w:szCs w:val="24"/>
          <w:lang w:val="mt-MT"/>
        </w:rPr>
      </w:pPr>
      <w:r w:rsidRPr="00BD35AC">
        <w:rPr>
          <w:rFonts w:asciiTheme="minorHAnsi" w:hAnsiTheme="minorHAnsi"/>
          <w:b/>
          <w:sz w:val="24"/>
          <w:szCs w:val="24"/>
          <w:lang w:val="mt-MT"/>
        </w:rPr>
        <w:t>Imbagħad qalulu: «Mela min int? Biex nagħtu tweġiba lil dawk li bagħtuna. Min tgħid li int?» U hu wieġeb kif qal il-profeta Isaija: «Jiena l-leħen ta’ wieħed jgħajjat fid-deżert: Wittu t-triq tal-Mulej.»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Hija l-kelma ta’ Alla nnifisha li ddawwal l-identità vera tax-xhud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Mt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3,3;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Mk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1,3;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Lq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3,4;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Ġw </w:t>
      </w:r>
      <w:r w:rsidRPr="00BD35AC">
        <w:rPr>
          <w:rFonts w:asciiTheme="minorHAnsi" w:hAnsiTheme="minorHAnsi"/>
          <w:sz w:val="24"/>
          <w:szCs w:val="24"/>
          <w:lang w:val="mt-MT"/>
        </w:rPr>
        <w:t>1,23). Ix-xhud ma jintilifx fuq ħafna argumentazzjonijiet magħmula minn kliem fieragħ, li forsi jistgħu jwaqqgħuh fit-tentazzjoni li j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uri l-għerf uman tiegħu u jgħid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kliem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qarrieqi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lil dawk li huma għatxana għall-verità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Rum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16,18;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Efes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5,6;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2Pt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2,3;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Apok </w:t>
      </w:r>
      <w:r w:rsidRPr="00BD35AC">
        <w:rPr>
          <w:rFonts w:asciiTheme="minorHAnsi" w:hAnsiTheme="minorHAnsi"/>
          <w:sz w:val="24"/>
          <w:szCs w:val="24"/>
          <w:lang w:val="mt-MT"/>
        </w:rPr>
        <w:t>13,5), imma kliemu joħroġ minn qalb li fiha tgħammar il-Kelma ta’ Alla: «Jekk xi ħadd għandu d-don tal-kelma, jipprietka l-kliem ta’ Alla...» (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1Pt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4,11; 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2Tim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3,15-17). 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Biex ixandar il-«kliem ta’ Alla», ix-xhud irid ikollu libertà nterjuri fejn ma joqgħodx iqis li jogħġob lill-bnedmin imma lil Alla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Atti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5,29). Għax-xandir ta’ din il-Kelma, ix-xhud lest ixerred demmu, kif għamel il-Battista li kien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ċar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ma’ dawk li kienu mbiegħda mis-Sewwa: sew jekk kienu «mill-Fariżej u s-Sadduċej»: «Ja nisel il-lifgħat, min uriekom kif għandkom taħarbu mill-korla li ġejja?» (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Mt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3,7); sew jekk kienu «pubblikani», sew jekk kienu «suldati» pagani, sew jekk kien «Erodi t-tetrarka»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Lq </w:t>
      </w:r>
      <w:r w:rsidRPr="00BD35AC">
        <w:rPr>
          <w:rFonts w:asciiTheme="minorHAnsi" w:hAnsiTheme="minorHAnsi"/>
          <w:sz w:val="24"/>
          <w:szCs w:val="24"/>
          <w:lang w:val="mt-MT"/>
        </w:rPr>
        <w:t>3,7-20). Ġwanni, li kien jgħix fis-selvaġġ, huwa l-bniedem li jneżżgħa l-maskri tal-apparenzi sbieħ u jikxef il-miżerja tal-qlub korrotti bid-dnub. Ma jagħżilx il-ħajja komda u falza! “Hemm dejjem il-periklu, anki għall-bnedmin tal-Knisja, li jaqgħu għal dik li jien insejħilha, skont espressjoni ta’ De Lubac, il-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mondanità spiritwali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: taqa’ għall-ispirtu tad-dinja, hekk li dak li jkun jaħdem biex jirrealizza lilu nnifsu u mhux għall-glorja ta’ Alla, [twassal] għal tip ta’ ‘borgeżija tal-ispirtu u tal-ħajja’ li twassalna biex noqogħdu [nadattaw, “adagiarsi”], biex infittxu ħajja komda u trankwilla” (Franġisku,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Diskors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21 Ġunju 2013).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 w:eastAsia="it-I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Din il-qawwa tal-“bniedem selvaġġ”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għax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mhux konformi mal-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kriterji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ta’ kompromess li taqa’ fihom id-dinja reliġjuża, politika u soċjali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li fiha jgħix, hija minnha nnifish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a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qawwa li tiġbed lejha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lil min jinsab ikkalzrat fil-ktajjen tad-dnub, bħalma kien Erodi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 xml:space="preserve">Mk 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6,20). Erodi “jħoss li fi Ġwanni hemm qawwa interjuri u libertà li hu m’għandux. U jaf li Ġwanni hu bniedem ġust u qaddis. Huwa fih innifsu ġust, onest, bla biża’ quddiem il-bnedmin. Ma jħallix lil min jgħawwġu. U hu qaddis, jiġifieri mhuwiex lest jaqa’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għal</w:t>
      </w:r>
      <w:r w:rsidRPr="00BD35AC">
        <w:rPr>
          <w:rFonts w:asciiTheme="minorHAnsi" w:hAnsiTheme="minorHAnsi"/>
          <w:sz w:val="24"/>
          <w:szCs w:val="24"/>
          <w:lang w:val="mt-MT"/>
        </w:rPr>
        <w:t>l-kompromessi, hu ħareġ miċ-ċrieki tan-nies komuni. L-ebda bniedem ma jista’ jaħkmu. Għaliex hu għandu fih qawwa oħra, il-</w:t>
      </w:r>
      <w:r w:rsidRPr="00BD35AC">
        <w:rPr>
          <w:rFonts w:asciiTheme="minorHAnsi" w:hAnsiTheme="minorHAnsi"/>
          <w:sz w:val="24"/>
          <w:szCs w:val="24"/>
          <w:lang w:val="mt-MT"/>
        </w:rPr>
        <w:lastRenderedPageBreak/>
        <w:t>qawwa tal-qdusija. Erodi jitkellem bil-qalb ma’ Ġwanni u fl-</w:t>
      </w:r>
      <w:bookmarkStart w:id="0" w:name="_GoBack"/>
      <w:bookmarkEnd w:id="0"/>
      <w:r w:rsidRPr="00BD35AC">
        <w:rPr>
          <w:rFonts w:asciiTheme="minorHAnsi" w:hAnsiTheme="minorHAnsi"/>
          <w:sz w:val="24"/>
          <w:szCs w:val="24"/>
          <w:lang w:val="mt-MT"/>
        </w:rPr>
        <w:t xml:space="preserve">istess ħin jibqa’ «mħasseb ħafna». Jilmaħ fih xi ħaġa li hija awtentika u ġenwina. U jħoss li hi xi ħaġa li tista’ </w:t>
      </w:r>
      <w:r w:rsidR="009A1966" w:rsidRPr="00BD35AC">
        <w:rPr>
          <w:rFonts w:asciiTheme="minorHAnsi" w:hAnsiTheme="minorHAnsi"/>
          <w:sz w:val="24"/>
          <w:szCs w:val="24"/>
          <w:lang w:val="mt-MT"/>
        </w:rPr>
        <w:t>tagħmillu tajjeb li kieku jkollu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jimxi fuq dak li qed jgħidlu dan il-bniedem selvaġġ. Imma fl-istess ħin, Erodi jibża’ jibdel ħajtu, li jinżel mit-tron regali tiegħu u jesponi lilu nnifsu għall-verità tiegħu”. (Anselm Grün,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Lottare e amare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, p.159). </w:t>
      </w:r>
    </w:p>
    <w:p w:rsidR="00506075" w:rsidRDefault="00506075" w:rsidP="00506075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mt-MT"/>
        </w:rPr>
      </w:pP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mt-MT"/>
        </w:rPr>
      </w:pPr>
      <w:r w:rsidRPr="00BD35AC">
        <w:rPr>
          <w:rFonts w:asciiTheme="minorHAnsi" w:hAnsiTheme="minorHAnsi"/>
          <w:b/>
          <w:sz w:val="24"/>
          <w:szCs w:val="24"/>
          <w:lang w:val="mt-MT"/>
        </w:rPr>
        <w:t>Issa dawk il-messaġġiera kienu min-naħa tal-Fariżej. Huma staqsewh: «Mela kif qiegħed tgħammed la m’intix il-Messija, u la Elija u lanqas il-Profeta?» «Jiena ngħammed bl-ilma,» weġibhom Ġwanni, «imma f’nofskom hemm wieħed li intom ma tafuhx, u li ġej warajja; jien anqas ma jistħoqqli nħoll il-qafla tal-qorq tiegħu.»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 xml:space="preserve">Fl-ewwel komunitajiet Insara kien hemm dawk li kienu jafu biss bil-magħmudija ta’ Ġwanni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Atti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18,25; 19,3), u allura kienu jistaqsu x’kellha differenti l-magħmudija ta’ Kristu. Filwaqt li min kien jirċievi l-magħmudija tal-Battista kien jintrabat mal-messaġġ imħabbar mill-prekursur, min kien jirċievi l-magħmudija ta’ Kristu kien jintrabat mal-aħbar tal-Imwiegħed, l-Għarus mistenni, li kien isawwab fuq dawk li jitwieldu mill-ġdid id-don tal-Ispirtu (cfr </w:t>
      </w:r>
      <w:r w:rsidRPr="00BD35AC">
        <w:rPr>
          <w:rFonts w:asciiTheme="minorHAnsi" w:hAnsiTheme="minorHAnsi"/>
          <w:i/>
          <w:sz w:val="24"/>
          <w:szCs w:val="24"/>
          <w:lang w:val="mt-MT"/>
        </w:rPr>
        <w:t>Atti</w:t>
      </w:r>
      <w:r w:rsidRPr="00BD35AC">
        <w:rPr>
          <w:rFonts w:asciiTheme="minorHAnsi" w:hAnsiTheme="minorHAnsi"/>
          <w:sz w:val="24"/>
          <w:szCs w:val="24"/>
          <w:lang w:val="mt-MT"/>
        </w:rPr>
        <w:t xml:space="preserve"> 10,44-48; 19,5-6).</w:t>
      </w:r>
    </w:p>
    <w:p w:rsidR="00BA20EA" w:rsidRPr="00BD35AC" w:rsidRDefault="00BA20EA" w:rsidP="00506075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mt-MT"/>
        </w:rPr>
      </w:pPr>
      <w:r w:rsidRPr="00BD35AC">
        <w:rPr>
          <w:rFonts w:asciiTheme="minorHAnsi" w:hAnsiTheme="minorHAnsi"/>
          <w:sz w:val="24"/>
          <w:szCs w:val="24"/>
          <w:lang w:val="mt-MT"/>
        </w:rPr>
        <w:t>Fl-aħħarnett, il-Battista jgħid lill-Fariżej li Ġesù jinsab f’nofshom imma ma jafuhx. X’ħin Ġwanni kien qed jitkellem Ġesù kien għadu fl-anonimat, “mitluf” fil-folla. Anki d-dixxiplu ta’ kull żmien jista’ jiġrilu li jkollu lil Kristu f’nofsu, preżenti fil-fqir, fl-«iżgħar», imma ma jindunax bih. Id-dixxiplu għalhekk ma għandu qatt jehda jsaqsi għal Mulej u jfittxu «sakemm hu qrib».</w:t>
      </w:r>
    </w:p>
    <w:sectPr w:rsidR="00BA20EA" w:rsidRPr="00BD35AC" w:rsidSect="00BD35A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3328F"/>
    <w:rsid w:val="00022B47"/>
    <w:rsid w:val="000458F4"/>
    <w:rsid w:val="000A79F7"/>
    <w:rsid w:val="000C5294"/>
    <w:rsid w:val="000E364A"/>
    <w:rsid w:val="00124C8B"/>
    <w:rsid w:val="00135E23"/>
    <w:rsid w:val="001E2A35"/>
    <w:rsid w:val="002D6B1A"/>
    <w:rsid w:val="003B7F4A"/>
    <w:rsid w:val="004D4D54"/>
    <w:rsid w:val="00506075"/>
    <w:rsid w:val="00585584"/>
    <w:rsid w:val="005D0C76"/>
    <w:rsid w:val="006A1D6E"/>
    <w:rsid w:val="006B6013"/>
    <w:rsid w:val="006F6728"/>
    <w:rsid w:val="0073328F"/>
    <w:rsid w:val="00810186"/>
    <w:rsid w:val="0085071F"/>
    <w:rsid w:val="008A3E50"/>
    <w:rsid w:val="008B35BC"/>
    <w:rsid w:val="008C79AC"/>
    <w:rsid w:val="009245DC"/>
    <w:rsid w:val="00993CDC"/>
    <w:rsid w:val="009A1966"/>
    <w:rsid w:val="009B484E"/>
    <w:rsid w:val="009E2B8B"/>
    <w:rsid w:val="00AD2A2B"/>
    <w:rsid w:val="00B24E2F"/>
    <w:rsid w:val="00B3318D"/>
    <w:rsid w:val="00B570E1"/>
    <w:rsid w:val="00BA20EA"/>
    <w:rsid w:val="00BD35AC"/>
    <w:rsid w:val="00D4021E"/>
    <w:rsid w:val="00D52EB7"/>
    <w:rsid w:val="00D84CB1"/>
    <w:rsid w:val="00D97DA6"/>
    <w:rsid w:val="00FA1E9F"/>
    <w:rsid w:val="00FA788A"/>
    <w:rsid w:val="00FC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">
    <w:name w:val="uni"/>
    <w:basedOn w:val="DefaultParagraphFont"/>
    <w:uiPriority w:val="99"/>
    <w:rsid w:val="007332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3328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E364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richard_n_farrugia</dc:creator>
  <cp:lastModifiedBy>Acer</cp:lastModifiedBy>
  <cp:revision>5</cp:revision>
  <dcterms:created xsi:type="dcterms:W3CDTF">2014-12-15T22:42:00Z</dcterms:created>
  <dcterms:modified xsi:type="dcterms:W3CDTF">2015-01-22T15:08:00Z</dcterms:modified>
</cp:coreProperties>
</file>